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FF0000"/>
          <w:sz w:val="24"/>
        </w:rPr>
      </w:pPr>
      <w:bookmarkStart w:id="0" w:name="_Toc987"/>
      <w:bookmarkStart w:id="1" w:name="_Toc31182"/>
      <w:bookmarkStart w:id="2" w:name="_Toc13742"/>
      <w:bookmarkStart w:id="3" w:name="_Toc3440"/>
      <w:bookmarkStart w:id="4" w:name="_Toc21457"/>
      <w:bookmarkStart w:id="5" w:name="_Toc7867"/>
      <w:bookmarkStart w:id="6" w:name="_Toc29497"/>
    </w:p>
    <w:p>
      <w:pPr>
        <w:jc w:val="center"/>
        <w:rPr>
          <w:color w:val="FF0000"/>
          <w:sz w:val="24"/>
        </w:rPr>
      </w:pPr>
    </w:p>
    <w:p>
      <w:pPr>
        <w:jc w:val="center"/>
        <w:rPr>
          <w:color w:val="FF0000"/>
          <w:sz w:val="24"/>
        </w:rPr>
      </w:pPr>
    </w:p>
    <w:p>
      <w:pPr>
        <w:jc w:val="center"/>
        <w:rPr>
          <w:color w:val="FF0000"/>
          <w:sz w:val="24"/>
        </w:rPr>
      </w:pPr>
    </w:p>
    <w:p>
      <w:pPr>
        <w:jc w:val="distribute"/>
        <w:rPr>
          <w:rFonts w:ascii="华文中宋" w:hAnsi="华文中宋" w:eastAsia="华文中宋"/>
          <w:b/>
          <w:color w:val="FF0000"/>
          <w:spacing w:val="266"/>
          <w:w w:val="72"/>
          <w:kern w:val="0"/>
          <w:sz w:val="72"/>
          <w:szCs w:val="72"/>
        </w:rPr>
      </w:pPr>
      <w:r>
        <w:rPr>
          <w:rFonts w:hint="eastAsia" w:ascii="华文中宋" w:hAnsi="华文中宋" w:eastAsia="华文中宋"/>
          <w:b/>
          <w:color w:val="FF0000"/>
          <w:w w:val="66"/>
          <w:kern w:val="0"/>
          <w:sz w:val="72"/>
          <w:szCs w:val="72"/>
        </w:rPr>
        <w:t>上海电子信息职业技术学院文</w:t>
      </w:r>
      <w:r>
        <w:rPr>
          <w:rFonts w:hint="eastAsia" w:ascii="华文中宋" w:hAnsi="华文中宋" w:eastAsia="华文中宋"/>
          <w:b/>
          <w:color w:val="FF0000"/>
          <w:spacing w:val="58"/>
          <w:w w:val="66"/>
          <w:kern w:val="0"/>
          <w:sz w:val="72"/>
          <w:szCs w:val="72"/>
        </w:rPr>
        <w:t>件</w:t>
      </w:r>
    </w:p>
    <w:p>
      <w:pPr>
        <w:rPr>
          <w:sz w:val="24"/>
        </w:rPr>
      </w:pPr>
    </w:p>
    <w:p>
      <w:pPr>
        <w:spacing w:before="156" w:beforeLines="50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28"/>
        </w:rPr>
        <w:t>沪电信职院</w:t>
      </w:r>
      <w:r>
        <w:rPr>
          <w:rFonts w:hint="eastAsia" w:ascii="仿宋_GB2312" w:eastAsia="仿宋_GB2312"/>
          <w:color w:val="000000"/>
          <w:kern w:val="0"/>
          <w:sz w:val="32"/>
          <w:szCs w:val="28"/>
        </w:rPr>
        <w:t>〔</w:t>
      </w:r>
      <w:r>
        <w:rPr>
          <w:rFonts w:ascii="仿宋_GB2312" w:eastAsia="仿宋_GB2312"/>
          <w:color w:val="000000"/>
          <w:kern w:val="0"/>
          <w:sz w:val="32"/>
          <w:szCs w:val="28"/>
        </w:rPr>
        <w:t>20</w:t>
      </w:r>
      <w:r>
        <w:rPr>
          <w:rFonts w:hint="eastAsia" w:ascii="仿宋_GB2312" w:eastAsia="仿宋_GB2312"/>
          <w:color w:val="000000"/>
          <w:kern w:val="0"/>
          <w:sz w:val="32"/>
          <w:szCs w:val="28"/>
        </w:rPr>
        <w:t>20〕128</w:t>
      </w:r>
      <w:r>
        <w:rPr>
          <w:rFonts w:ascii="仿宋_GB2312" w:eastAsia="仿宋_GB2312"/>
          <w:color w:val="000000"/>
          <w:kern w:val="0"/>
          <w:sz w:val="32"/>
          <w:szCs w:val="28"/>
        </w:rPr>
        <w:t>号</w:t>
      </w:r>
      <w:r>
        <w:rPr>
          <w:rFonts w:hint="eastAsia" w:ascii="仿宋_GB2312" w:eastAsia="仿宋_GB2312"/>
          <w:color w:val="000000"/>
          <w:kern w:val="0"/>
          <w:sz w:val="32"/>
          <w:szCs w:val="28"/>
        </w:rPr>
        <w:t xml:space="preserve">   </w:t>
      </w:r>
    </w:p>
    <w:p>
      <w:pPr>
        <w:snapToGrid w:val="0"/>
        <w:spacing w:before="312" w:beforeLines="100" w:line="500" w:lineRule="exact"/>
        <w:rPr>
          <w:rFonts w:ascii="黑体" w:eastAsia="黑体"/>
          <w:color w:val="FF0000"/>
          <w:sz w:val="28"/>
          <w:szCs w:val="28"/>
          <w:u w:val="thick"/>
        </w:rPr>
      </w:pPr>
      <w:r>
        <w:rPr>
          <w:rFonts w:hint="eastAsia" w:ascii="黑体" w:eastAsia="黑体"/>
          <w:color w:val="FF0000"/>
          <w:sz w:val="28"/>
          <w:szCs w:val="28"/>
          <w:u w:val="thick"/>
        </w:rPr>
        <w:t xml:space="preserve">                                                            </w:t>
      </w:r>
    </w:p>
    <w:p>
      <w:pPr>
        <w:pStyle w:val="19"/>
        <w:shd w:val="clear" w:color="auto" w:fill="FFFFFF"/>
        <w:spacing w:before="0" w:beforeAutospacing="0" w:after="0" w:afterAutospacing="0" w:line="560" w:lineRule="exact"/>
        <w:jc w:val="center"/>
        <w:rPr>
          <w:rFonts w:ascii="华文中宋" w:hAnsi="华文中宋" w:eastAsia="华文中宋" w:cs="华文中宋"/>
          <w:b/>
          <w:sz w:val="36"/>
          <w:szCs w:val="36"/>
        </w:rPr>
      </w:pPr>
    </w:p>
    <w:p>
      <w:pPr>
        <w:spacing w:line="560" w:lineRule="exact"/>
        <w:jc w:val="center"/>
        <w:outlineLvl w:val="0"/>
        <w:rPr>
          <w:rFonts w:ascii="华文中宋" w:hAnsi="华文中宋" w:eastAsia="华文中宋" w:cs="华文中宋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kern w:val="0"/>
          <w:sz w:val="36"/>
          <w:szCs w:val="36"/>
        </w:rPr>
        <w:t>关于印</w:t>
      </w:r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</w:rPr>
        <w:t>发《上海电子信息职业技术学院关于校本教材建设的若干意见》的通知</w:t>
      </w:r>
    </w:p>
    <w:p>
      <w:pPr>
        <w:adjustRightInd w:val="0"/>
        <w:snapToGrid w:val="0"/>
        <w:spacing w:line="560" w:lineRule="exact"/>
        <w:rPr>
          <w:rFonts w:ascii="仿宋_GB2312" w:eastAsia="仿宋_GB2312"/>
          <w:color w:val="000000"/>
          <w:kern w:val="0"/>
          <w:sz w:val="32"/>
          <w:szCs w:val="28"/>
        </w:rPr>
      </w:pPr>
    </w:p>
    <w:p>
      <w:pPr>
        <w:adjustRightInd w:val="0"/>
        <w:snapToGrid w:val="0"/>
        <w:spacing w:line="360" w:lineRule="auto"/>
        <w:rPr>
          <w:rFonts w:ascii="仿宋_GB2312" w:eastAsia="仿宋_GB2312"/>
          <w:color w:val="000000"/>
          <w:kern w:val="0"/>
          <w:sz w:val="32"/>
          <w:szCs w:val="28"/>
        </w:rPr>
      </w:pPr>
      <w:r>
        <w:rPr>
          <w:rFonts w:hint="eastAsia" w:ascii="仿宋_GB2312" w:eastAsia="仿宋_GB2312"/>
          <w:color w:val="000000"/>
          <w:kern w:val="0"/>
          <w:sz w:val="32"/>
          <w:szCs w:val="28"/>
        </w:rPr>
        <w:t>各教学单位、职能部门：</w:t>
      </w:r>
    </w:p>
    <w:p>
      <w:pPr>
        <w:adjustRightInd w:val="0"/>
        <w:snapToGrid w:val="0"/>
        <w:spacing w:line="360" w:lineRule="auto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28"/>
        </w:rPr>
        <w:t>现将《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上海电子信息职业技术学院关于校本教材建设的若干意见》印发给你们，请结合本部门工作实际，认真研究执行。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ab/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</w:t>
      </w:r>
    </w:p>
    <w:p>
      <w:pPr>
        <w:adjustRightInd w:val="0"/>
        <w:snapToGrid w:val="0"/>
        <w:spacing w:line="360" w:lineRule="auto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附件：上海电子信息职业技术学院关于校本教材建设的若干意见</w:t>
      </w:r>
    </w:p>
    <w:p>
      <w:pPr>
        <w:spacing w:line="360" w:lineRule="auto"/>
        <w:rPr>
          <w:rFonts w:ascii="仿宋_GB2312" w:eastAsia="仿宋_GB2312"/>
          <w:color w:val="000000"/>
          <w:kern w:val="0"/>
          <w:sz w:val="32"/>
          <w:szCs w:val="28"/>
        </w:rPr>
      </w:pPr>
    </w:p>
    <w:p>
      <w:pPr>
        <w:spacing w:line="360" w:lineRule="auto"/>
        <w:ind w:firstLine="3840" w:firstLineChars="1200"/>
        <w:rPr>
          <w:rFonts w:ascii="仿宋_GB2312" w:eastAsia="仿宋_GB2312"/>
          <w:color w:val="000000"/>
          <w:kern w:val="0"/>
          <w:sz w:val="32"/>
          <w:szCs w:val="28"/>
        </w:rPr>
      </w:pPr>
      <w:r>
        <w:rPr>
          <w:rFonts w:hint="eastAsia" w:ascii="仿宋_GB2312" w:eastAsia="仿宋_GB2312"/>
          <w:color w:val="000000"/>
          <w:kern w:val="0"/>
          <w:sz w:val="32"/>
          <w:szCs w:val="28"/>
        </w:rPr>
        <w:t>上海电子信息职业技术学院</w:t>
      </w:r>
    </w:p>
    <w:p>
      <w:pPr>
        <w:spacing w:line="360" w:lineRule="auto"/>
        <w:rPr>
          <w:rFonts w:ascii="仿宋_GB2312" w:eastAsia="仿宋_GB2312"/>
          <w:color w:val="000000"/>
          <w:kern w:val="0"/>
          <w:sz w:val="32"/>
          <w:szCs w:val="28"/>
        </w:rPr>
      </w:pPr>
      <w:r>
        <w:rPr>
          <w:rFonts w:hint="eastAsia" w:ascii="仿宋_GB2312" w:eastAsia="仿宋_GB2312"/>
          <w:color w:val="000000"/>
          <w:kern w:val="0"/>
          <w:sz w:val="32"/>
          <w:szCs w:val="28"/>
        </w:rPr>
        <w:t xml:space="preserve">                            2020年10月29日</w:t>
      </w:r>
    </w:p>
    <w:p>
      <w:pPr>
        <w:spacing w:after="312" w:afterLines="100" w:line="400" w:lineRule="exact"/>
        <w:jc w:val="center"/>
        <w:outlineLvl w:val="0"/>
        <w:rPr>
          <w:rFonts w:ascii="仿宋" w:hAnsi="仿宋" w:eastAsia="仿宋" w:cs="仿宋"/>
          <w:b/>
          <w:color w:val="000000"/>
          <w:kern w:val="0"/>
          <w:sz w:val="32"/>
          <w:szCs w:val="32"/>
        </w:rPr>
      </w:pPr>
    </w:p>
    <w:p>
      <w:pPr>
        <w:spacing w:after="312" w:afterLines="100" w:line="400" w:lineRule="exact"/>
        <w:outlineLvl w:val="0"/>
        <w:rPr>
          <w:rFonts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附件：</w:t>
      </w:r>
    </w:p>
    <w:p>
      <w:pPr>
        <w:spacing w:after="312" w:afterLines="100" w:line="400" w:lineRule="exact"/>
        <w:jc w:val="center"/>
        <w:outlineLvl w:val="0"/>
        <w:rPr>
          <w:rFonts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上海电子信息职业技术学院关于校本教材建设的若干意见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教材建设是高职教育教学工作的基本组成部分，是全面深化教学改革，确保人才培养目标实现的重要保证。为了加强我校校本教材（含立体式、活页式）建设，特提出以下意见。</w:t>
      </w:r>
    </w:p>
    <w:p>
      <w:pPr>
        <w:outlineLvl w:val="1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一、指导思想</w:t>
      </w:r>
    </w:p>
    <w:p>
      <w:pPr>
        <w:ind w:firstLine="560" w:firstLineChars="2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全面贯彻国家教育方针，深化教材工作改革，</w:t>
      </w:r>
      <w:r>
        <w:rPr>
          <w:rFonts w:hint="eastAsia" w:ascii="仿宋" w:hAnsi="仿宋" w:eastAsia="仿宋" w:cs="仿宋"/>
          <w:color w:val="4B4B4B"/>
          <w:sz w:val="28"/>
          <w:szCs w:val="28"/>
        </w:rPr>
        <w:t>落实立德树人根本任务，充分体现社会主义核心价值观，加强爱国主义、集体主义、社会主义教育，引导学生坚定道路自信、理论自信、制度自信、文化自信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；结合学校专业建设和精品课程建设，抓好教材建设，积极扶持自编教材正式出版。</w:t>
      </w:r>
    </w:p>
    <w:p>
      <w:pPr>
        <w:outlineLvl w:val="1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二、基本要求</w:t>
      </w:r>
    </w:p>
    <w:p>
      <w:pPr>
        <w:ind w:firstLine="560" w:firstLineChars="2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校本教材（含立体式、活页式）建设应符合工学结合人才培养模式的改革要求，努力体现出高职教材的基本特色：</w:t>
      </w:r>
    </w:p>
    <w:p>
      <w:pPr>
        <w:ind w:firstLine="560" w:firstLineChars="2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教材编写须融合以德树人、课程思政、工匠精神培育、职业习惯养成等方面内容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；体现专业技术应用能力的培养；</w:t>
      </w:r>
    </w:p>
    <w:p>
      <w:pPr>
        <w:ind w:firstLine="560" w:firstLineChars="2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（二）体现本专业在新知识、新技术、新工艺、新材料等领域取得的最新成果，紧密联系生产实际；</w:t>
      </w:r>
    </w:p>
    <w:p>
      <w:pPr>
        <w:ind w:firstLine="560" w:firstLineChars="2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（三）体现高职教育的特点，有较强的针对性，能够满足行业岗位的知识、能力、素质要求，为学生今后进一步发展、提高奠定基础；</w:t>
      </w:r>
    </w:p>
    <w:p>
      <w:pPr>
        <w:ind w:firstLine="560" w:firstLineChars="2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（四）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活页式教材的编写要突出以理论教学内容为主体，根据专业教学特点和工作岗位需求，适时更新教材章节和案例等，充分体现活页化的特点。</w:t>
      </w:r>
    </w:p>
    <w:p>
      <w:pPr>
        <w:ind w:firstLine="560" w:firstLineChars="2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（五）立体化教材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应具有前期编写基础，并提供丰富、适用和引领创新作用的多种类型立体化、信息化课程资源（同步提供学习网站、二维码等）。</w:t>
      </w:r>
    </w:p>
    <w:p>
      <w:pPr>
        <w:ind w:firstLine="560" w:firstLineChars="2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（六）编写教材适用于本校所开设专业；</w:t>
      </w:r>
    </w:p>
    <w:p>
      <w:pPr>
        <w:ind w:firstLine="560" w:firstLineChars="2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（七）主编教师在本校至少有两年以上的教学实践，且讲授所编课程两轮以上；专业教材必须有行企业人员参与编写。</w:t>
      </w:r>
    </w:p>
    <w:p>
      <w:pPr>
        <w:outlineLvl w:val="1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三、备案工作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（一）校本教材（含立体式、活页式）备案程序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1．教师本人向所在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系（教研室）提出申请；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2．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系（教研室）根据专业需求进行审核（大纲、编写进度等）；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3．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教材分委会完成的校本教材进行论证并给出论证意见；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．教材委员会审批；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5．每年6月、12月第三周将校本教材编写备案表及校本教材样本交至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教材委员会备案，备案后可作为下学期学生使用的校本教材。不经教材委员会备案不得印刷，不得作为学生用书。逾期不再受理。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（二）校本教材指导与监督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1．教务处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定期组织优秀活页式工作页式教材评选活动；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2．校本教材需紧贴社会、技术发展需求，原则上每年须进行一定比例的内容更新，更新后按校本教材的备案程序，进行备案的更新；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3．各二级学院须做好校本教材的归档工作，教务处每年底对各二级学院校本教材的归档工作进行抽样检查。</w:t>
      </w:r>
    </w:p>
    <w:p>
      <w:pPr>
        <w:ind w:firstLine="562" w:firstLineChars="200"/>
        <w:outlineLvl w:val="1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四、编写要求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（一）编写字数参考标准：每学时</w:t>
      </w:r>
      <w:r>
        <w:rPr>
          <w:rFonts w:ascii="仿宋" w:hAnsi="仿宋" w:eastAsia="仿宋" w:cs="仿宋"/>
          <w:color w:val="000000"/>
          <w:sz w:val="28"/>
          <w:szCs w:val="28"/>
        </w:rPr>
        <w:t>4000-5000字（工科类）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（二）书稿要求及编写格式参照附件</w:t>
      </w:r>
      <w:r>
        <w:rPr>
          <w:rFonts w:ascii="仿宋" w:hAnsi="仿宋" w:eastAsia="仿宋" w:cs="仿宋"/>
          <w:color w:val="000000"/>
          <w:sz w:val="28"/>
          <w:szCs w:val="28"/>
        </w:rPr>
        <w:t>2与附件3。</w:t>
      </w:r>
    </w:p>
    <w:p>
      <w:pPr>
        <w:ind w:firstLine="562" w:firstLineChars="200"/>
        <w:outlineLvl w:val="1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五、工作职责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（一）系（教研室）职责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校本教材（含立体式、活页式）编写实行主编责任制，确定主编教师；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审核教材内容、课程标准、授课进度等，并做好相关资料的归档工作；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 xml:space="preserve">3.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负责教材编写的过程管理。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（二）二级学院职责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组织专业建设指导委员会进行校本教材论证；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负责推荐主审人选；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负责校本教材的审批；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负责校本教材的备案；</w:t>
      </w:r>
    </w:p>
    <w:p>
      <w:pPr>
        <w:ind w:firstLine="560" w:firstLineChars="200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．做好相关资料的归档工作。</w:t>
      </w:r>
    </w:p>
    <w:p>
      <w:pPr>
        <w:ind w:firstLine="562" w:firstLineChars="200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六、保障措施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（一）建立严格的管理制度，进行规范化管理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各二级学院须加强对立项教材的过程管理，逐步建立健全管理制度，实现规范化管理，以保证立项教材按时高质量地完成。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（二）建立激励机制，充分调动教师在教材建设中的积极主动性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提高校本教材编写质量的关键是教师。学校将进一步落实校本教材工作的相关政策，在工作量计算、成果奖励、专业技术职务评聘等方面，将教材建设成果与科研成果同等对待，充分调动广大教师的积极性，逐步建立一支高水平的以老带新的校本教材编写队伍。</w:t>
      </w:r>
    </w:p>
    <w:p>
      <w:pPr>
        <w:ind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七、附则</w:t>
      </w:r>
    </w:p>
    <w:p>
      <w:pPr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本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意见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自公布之日起执行。原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上海电子信息职业技术学院关于校本教材建设的若干意见》的通知（沪电信职院〔201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〕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131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号）自行终止。</w:t>
      </w:r>
    </w:p>
    <w:p>
      <w:pPr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本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意见</w:t>
      </w:r>
      <w:bookmarkStart w:id="9" w:name="_GoBack"/>
      <w:bookmarkEnd w:id="9"/>
      <w:r>
        <w:rPr>
          <w:rFonts w:hint="eastAsia" w:ascii="仿宋" w:hAnsi="仿宋" w:eastAsia="仿宋" w:cs="仿宋"/>
          <w:color w:val="000000"/>
          <w:sz w:val="28"/>
          <w:szCs w:val="28"/>
        </w:rPr>
        <w:t>由教务处负责解释和修订。</w:t>
      </w: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附件：</w:t>
      </w:r>
      <w:r>
        <w:rPr>
          <w:rFonts w:ascii="仿宋" w:hAnsi="仿宋" w:eastAsia="仿宋" w:cs="仿宋"/>
          <w:color w:val="00000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.</w:t>
      </w:r>
      <w:r>
        <w:rPr>
          <w:rFonts w:ascii="仿宋" w:hAnsi="仿宋" w:eastAsia="仿宋" w:cs="仿宋"/>
          <w:color w:val="000000"/>
          <w:sz w:val="28"/>
          <w:szCs w:val="28"/>
        </w:rPr>
        <w:t>校本教材备案表</w:t>
      </w:r>
    </w:p>
    <w:p>
      <w:pPr>
        <w:ind w:firstLine="1400" w:firstLineChars="5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.</w:t>
      </w:r>
      <w:r>
        <w:rPr>
          <w:rFonts w:ascii="仿宋" w:hAnsi="仿宋" w:eastAsia="仿宋" w:cs="仿宋"/>
          <w:color w:val="000000"/>
          <w:sz w:val="28"/>
          <w:szCs w:val="28"/>
        </w:rPr>
        <w:t>作者须知、16K教材格式模板</w:t>
      </w:r>
    </w:p>
    <w:p>
      <w:pPr>
        <w:ind w:firstLine="1400" w:firstLineChars="5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.</w:t>
      </w:r>
      <w:r>
        <w:rPr>
          <w:rFonts w:ascii="仿宋" w:hAnsi="仿宋" w:eastAsia="仿宋" w:cs="仿宋"/>
          <w:color w:val="000000"/>
          <w:sz w:val="28"/>
          <w:szCs w:val="28"/>
        </w:rPr>
        <w:t>电子类图书量和单位的名称、符号的一些规定</w:t>
      </w:r>
    </w:p>
    <w:p>
      <w:pPr>
        <w:ind w:firstLine="1400" w:firstLineChars="5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.</w:t>
      </w:r>
      <w:r>
        <w:rPr>
          <w:rFonts w:ascii="仿宋" w:hAnsi="仿宋" w:eastAsia="仿宋" w:cs="仿宋"/>
          <w:color w:val="000000"/>
          <w:sz w:val="28"/>
          <w:szCs w:val="28"/>
        </w:rPr>
        <w:t>校本教材印制申请单</w:t>
      </w:r>
    </w:p>
    <w:p>
      <w:pPr>
        <w:ind w:firstLine="1400" w:firstLineChars="5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.校本教材备案流程图</w:t>
      </w: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Cs w:val="21"/>
        </w:rPr>
        <w:t xml:space="preserve">附件1 </w:t>
      </w:r>
    </w:p>
    <w:p>
      <w:pPr>
        <w:rPr>
          <w:rFonts w:ascii="仿宋" w:hAnsi="仿宋" w:eastAsia="仿宋" w:cs="仿宋"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Cs/>
          <w:color w:val="000000"/>
          <w:sz w:val="44"/>
        </w:rPr>
      </w:pPr>
      <w:r>
        <w:rPr>
          <w:rFonts w:hint="eastAsia" w:ascii="仿宋" w:hAnsi="仿宋" w:eastAsia="仿宋" w:cs="仿宋"/>
          <w:bCs/>
          <w:color w:val="000000"/>
          <w:sz w:val="44"/>
        </w:rPr>
        <w:t>上海电子信息职业技术学院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spacing w:before="240"/>
        <w:jc w:val="center"/>
        <w:rPr>
          <w:rFonts w:ascii="仿宋" w:hAnsi="仿宋" w:eastAsia="仿宋" w:cs="仿宋"/>
          <w:b/>
          <w:bCs/>
          <w:color w:val="000000"/>
          <w:sz w:val="36"/>
          <w:szCs w:val="52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  <w:szCs w:val="52"/>
        </w:rPr>
        <w:t>校本教材备案表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  <w:r>
        <w:rPr>
          <w:rFonts w:hint="eastAsia" w:ascii="仿宋" w:hAnsi="仿宋" w:eastAsia="仿宋" w:cs="仿宋"/>
          <w:color w:val="000000"/>
        </w:rPr>
        <w:t>（含立体式、活页式）</w:t>
      </w:r>
    </w:p>
    <w:p>
      <w:pPr>
        <w:ind w:firstLine="1124" w:firstLineChars="400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ind w:firstLine="1124" w:firstLineChars="400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ind w:firstLine="1124" w:firstLineChars="400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spacing w:line="480" w:lineRule="auto"/>
        <w:ind w:firstLine="1120" w:firstLineChars="4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</w:rPr>
        <w:t xml:space="preserve">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二  级  学  院: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680" w:firstLineChars="6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教    研    室: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120" w:firstLineChars="4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   教  材  名  称: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680" w:firstLineChars="6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教  材  类  型: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680" w:firstLineChars="6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专  业  代  码: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120" w:firstLineChars="4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   主  编  姓  名: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Cs/>
          <w:color w:val="000000"/>
          <w:sz w:val="28"/>
        </w:rPr>
      </w:pPr>
      <w:r>
        <w:rPr>
          <w:rFonts w:hint="eastAsia" w:ascii="仿宋" w:hAnsi="仿宋" w:eastAsia="仿宋" w:cs="仿宋"/>
          <w:bCs/>
          <w:color w:val="000000"/>
          <w:sz w:val="28"/>
        </w:rPr>
        <w:t>填写日期：      年    月    日</w:t>
      </w:r>
    </w:p>
    <w:p>
      <w:pPr>
        <w:jc w:val="center"/>
        <w:rPr>
          <w:rFonts w:ascii="仿宋" w:hAnsi="仿宋" w:eastAsia="仿宋" w:cs="仿宋"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color w:val="000000"/>
          <w:sz w:val="28"/>
          <w:szCs w:val="32"/>
        </w:rPr>
      </w:pPr>
      <w:r>
        <w:rPr>
          <w:rFonts w:hint="eastAsia" w:ascii="仿宋" w:hAnsi="仿宋" w:eastAsia="仿宋" w:cs="仿宋"/>
          <w:color w:val="000000"/>
          <w:sz w:val="28"/>
          <w:szCs w:val="32"/>
        </w:rPr>
        <w:br w:type="page"/>
      </w:r>
      <w:r>
        <w:rPr>
          <w:rFonts w:hint="eastAsia" w:ascii="仿宋" w:hAnsi="仿宋" w:eastAsia="仿宋" w:cs="仿宋"/>
          <w:color w:val="000000"/>
          <w:sz w:val="28"/>
          <w:szCs w:val="32"/>
        </w:rPr>
        <w:t>填 表 说 明</w:t>
      </w:r>
    </w:p>
    <w:p>
      <w:pPr>
        <w:jc w:val="center"/>
        <w:rPr>
          <w:rFonts w:ascii="仿宋" w:hAnsi="仿宋" w:eastAsia="仿宋" w:cs="仿宋"/>
          <w:color w:val="000000"/>
          <w:sz w:val="28"/>
          <w:szCs w:val="32"/>
        </w:rPr>
      </w:pP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教材名称：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填写申报编写教材的书名。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教材类型：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填写本教材属工学结合创新教材、实训教材或实验教材。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教研室：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填写主编所属教研室。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专业代码：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填写本教材适用专业的教育部指定的专业代码。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建议学时：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填写建议本教材的学时范围（包括授课、实验、实习等）。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字数：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填写本教材估计编写字数（16K页面、五号字体，1600字/页）。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完稿时间：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填写本教材完稿时间。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参编人员情况：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填写本教材的参编人员的基本情况，其中承担任务应填写编写章节</w:t>
      </w: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color w:val="000000"/>
          <w:sz w:val="28"/>
          <w:szCs w:val="21"/>
        </w:rPr>
        <w:t>注：1、请用黑色水笔签字；附页页码清楚。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color w:val="000000"/>
          <w:sz w:val="28"/>
          <w:szCs w:val="21"/>
        </w:rPr>
        <w:t>2、编写格式要求参照给出的16K模板的格式。</w:t>
      </w: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Cs w:val="21"/>
        </w:rPr>
      </w:pPr>
    </w:p>
    <w:tbl>
      <w:tblPr>
        <w:tblStyle w:val="9"/>
        <w:tblW w:w="9008" w:type="dxa"/>
        <w:tblInd w:w="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359"/>
        <w:gridCol w:w="720"/>
        <w:gridCol w:w="180"/>
        <w:gridCol w:w="360"/>
        <w:gridCol w:w="720"/>
        <w:gridCol w:w="180"/>
        <w:gridCol w:w="180"/>
        <w:gridCol w:w="540"/>
        <w:gridCol w:w="180"/>
        <w:gridCol w:w="897"/>
        <w:gridCol w:w="7"/>
        <w:gridCol w:w="720"/>
        <w:gridCol w:w="360"/>
        <w:gridCol w:w="899"/>
        <w:gridCol w:w="180"/>
        <w:gridCol w:w="29"/>
        <w:gridCol w:w="511"/>
        <w:gridCol w:w="339"/>
        <w:gridCol w:w="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教材名称</w:t>
            </w:r>
          </w:p>
        </w:tc>
        <w:tc>
          <w:tcPr>
            <w:tcW w:w="3964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教材类型</w:t>
            </w:r>
          </w:p>
        </w:tc>
        <w:tc>
          <w:tcPr>
            <w:tcW w:w="2878" w:type="dxa"/>
            <w:gridSpan w:val="6"/>
            <w:vAlign w:val="center"/>
          </w:tcPr>
          <w:p>
            <w:pPr>
              <w:snapToGrid w:val="0"/>
              <w:ind w:firstLine="140" w:firstLineChars="50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工学结合创新教材</w:t>
            </w:r>
          </w:p>
          <w:p>
            <w:pPr>
              <w:snapToGrid w:val="0"/>
              <w:ind w:firstLine="140" w:firstLineChars="50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实训教材 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实验教材</w:t>
            </w:r>
          </w:p>
          <w:p>
            <w:pPr>
              <w:snapToGrid w:val="0"/>
              <w:ind w:firstLine="140" w:firstLineChars="50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活页式教材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立体式教材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适用专业</w:t>
            </w:r>
          </w:p>
        </w:tc>
        <w:tc>
          <w:tcPr>
            <w:tcW w:w="3957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适用课程名称</w:t>
            </w:r>
          </w:p>
        </w:tc>
        <w:tc>
          <w:tcPr>
            <w:tcW w:w="2878" w:type="dxa"/>
            <w:gridSpan w:val="6"/>
            <w:vAlign w:val="center"/>
          </w:tcPr>
          <w:p>
            <w:pPr>
              <w:snapToGrid w:val="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建议学时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字数</w:t>
            </w: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完稿时间</w:t>
            </w:r>
          </w:p>
        </w:tc>
        <w:tc>
          <w:tcPr>
            <w:tcW w:w="1108" w:type="dxa"/>
            <w:gridSpan w:val="3"/>
            <w:vAlign w:val="center"/>
          </w:tcPr>
          <w:p>
            <w:pPr>
              <w:snapToGrid w:val="0"/>
              <w:ind w:firstLine="105" w:firstLineChars="5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ind w:firstLine="105" w:firstLineChars="5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版本</w:t>
            </w:r>
          </w:p>
        </w:tc>
        <w:tc>
          <w:tcPr>
            <w:tcW w:w="920" w:type="dxa"/>
            <w:vAlign w:val="center"/>
          </w:tcPr>
          <w:p>
            <w:pPr>
              <w:snapToGrid w:val="0"/>
              <w:ind w:firstLine="105" w:firstLineChars="5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72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主  编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基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情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况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   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性别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出生年月</w:t>
            </w:r>
          </w:p>
        </w:tc>
        <w:tc>
          <w:tcPr>
            <w:tcW w:w="287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最终学历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学位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职务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毕业院校</w:t>
            </w:r>
          </w:p>
        </w:tc>
        <w:tc>
          <w:tcPr>
            <w:tcW w:w="3244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专业</w:t>
            </w:r>
          </w:p>
        </w:tc>
        <w:tc>
          <w:tcPr>
            <w:tcW w:w="3238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8281" w:type="dxa"/>
            <w:gridSpan w:val="19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教学经历（含所任课程名称、授课对象、授课年月。可另附页）</w:t>
            </w: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9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8281" w:type="dxa"/>
            <w:gridSpan w:val="19"/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以往教材编写情况（含教材名称、来源、适用专业、适用层次（本科、高职、中专）、适用课程名称、使用届数及出版发行情况、本人所起作用。可另附页）</w:t>
            </w: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立体化、活页式教材</w:t>
            </w:r>
          </w:p>
        </w:tc>
        <w:tc>
          <w:tcPr>
            <w:tcW w:w="8281" w:type="dxa"/>
            <w:gridSpan w:val="19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信息化课程资源网站、二维码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参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编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员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况</w:t>
            </w: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学历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职称</w:t>
            </w:r>
          </w:p>
        </w:tc>
        <w:tc>
          <w:tcPr>
            <w:tcW w:w="306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所任课程</w:t>
            </w:r>
          </w:p>
        </w:tc>
        <w:tc>
          <w:tcPr>
            <w:tcW w:w="179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8" w:hRule="atLeast"/>
        </w:trPr>
        <w:tc>
          <w:tcPr>
            <w:tcW w:w="72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系（教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研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室）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意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见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8281" w:type="dxa"/>
            <w:gridSpan w:val="19"/>
            <w:tcBorders>
              <w:bottom w:val="single" w:color="auto" w:sz="4" w:space="0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负责人（签字）：</w:t>
            </w:r>
            <w:r>
              <w:rPr>
                <w:rFonts w:hint="eastAsia" w:ascii="仿宋" w:hAnsi="仿宋" w:eastAsia="仿宋" w:cs="仿宋"/>
                <w:color w:val="000000"/>
                <w:u w:val="single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napToGrid w:val="0"/>
              <w:ind w:firstLine="5481" w:firstLineChars="261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4" w:hRule="atLeast"/>
        </w:trPr>
        <w:tc>
          <w:tcPr>
            <w:tcW w:w="72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教材分委会意见</w:t>
            </w:r>
          </w:p>
        </w:tc>
        <w:tc>
          <w:tcPr>
            <w:tcW w:w="8281" w:type="dxa"/>
            <w:gridSpan w:val="19"/>
            <w:tcBorders>
              <w:bottom w:val="single" w:color="auto" w:sz="4" w:space="0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u w:val="single"/>
              </w:rPr>
            </w:pPr>
            <w:r>
              <w:rPr>
                <w:rFonts w:ascii="仿宋" w:hAnsi="仿宋" w:eastAsia="仿宋" w:cs="仿宋"/>
                <w:color w:val="000000"/>
              </w:rPr>
              <w:t xml:space="preserve">              负责人（签字）：</w:t>
            </w:r>
            <w:r>
              <w:rPr>
                <w:rFonts w:ascii="仿宋" w:hAnsi="仿宋" w:eastAsia="仿宋" w:cs="仿宋"/>
                <w:color w:val="000000"/>
                <w:u w:val="single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napToGrid w:val="0"/>
              <w:ind w:firstLine="5481" w:firstLineChars="261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月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6" w:hRule="atLeast"/>
        </w:trPr>
        <w:tc>
          <w:tcPr>
            <w:tcW w:w="72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教材委员会意见</w:t>
            </w:r>
          </w:p>
        </w:tc>
        <w:tc>
          <w:tcPr>
            <w:tcW w:w="8281" w:type="dxa"/>
            <w:gridSpan w:val="19"/>
            <w:vAlign w:val="bottom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u w:val="single"/>
              </w:rPr>
            </w:pPr>
            <w:r>
              <w:rPr>
                <w:rFonts w:ascii="仿宋" w:hAnsi="仿宋" w:eastAsia="仿宋" w:cs="仿宋"/>
                <w:color w:val="000000"/>
              </w:rPr>
              <w:t xml:space="preserve">                负责人（签字）：</w:t>
            </w:r>
            <w:r>
              <w:rPr>
                <w:rFonts w:ascii="仿宋" w:hAnsi="仿宋" w:eastAsia="仿宋" w:cs="仿宋"/>
                <w:color w:val="000000"/>
                <w:u w:val="single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napToGrid w:val="0"/>
              <w:ind w:firstLine="5481" w:firstLineChars="261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月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日</w:t>
            </w:r>
          </w:p>
        </w:tc>
      </w:tr>
    </w:tbl>
    <w:p>
      <w:pPr>
        <w:rPr>
          <w:rFonts w:ascii="仿宋" w:hAnsi="仿宋" w:eastAsia="仿宋" w:cs="仿宋"/>
          <w:b/>
          <w:color w:val="000000"/>
          <w:szCs w:val="21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Cs w:val="21"/>
        </w:rPr>
        <w:t>附件2</w:t>
      </w:r>
    </w:p>
    <w:p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作者须知、16K教材格式模板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稿件总体要求</w:t>
      </w:r>
    </w:p>
    <w:p>
      <w:pPr>
        <w:numPr>
          <w:ilvl w:val="0"/>
          <w:numId w:val="3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作者所交稿件应该包括打印稿和对应的电子文档，并符合“齐、清、定”的要求。</w:t>
      </w:r>
    </w:p>
    <w:p>
      <w:pPr>
        <w:numPr>
          <w:ilvl w:val="0"/>
          <w:numId w:val="4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书稿齐全，无遗漏，内容简介、前言、目录等应完备。</w:t>
      </w:r>
    </w:p>
    <w:p>
      <w:pPr>
        <w:numPr>
          <w:ilvl w:val="0"/>
          <w:numId w:val="4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书稿正文页码连续编号。</w:t>
      </w:r>
    </w:p>
    <w:p>
      <w:pPr>
        <w:numPr>
          <w:ilvl w:val="0"/>
          <w:numId w:val="4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单面打印，幅面整洁。</w:t>
      </w:r>
    </w:p>
    <w:p>
      <w:pPr>
        <w:numPr>
          <w:ilvl w:val="0"/>
          <w:numId w:val="4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术语基本准确，文字简洁通顺。</w:t>
      </w:r>
    </w:p>
    <w:p>
      <w:pPr>
        <w:numPr>
          <w:ilvl w:val="0"/>
          <w:numId w:val="4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正斜体、大小写基本规范。</w:t>
      </w:r>
    </w:p>
    <w:p>
      <w:pPr>
        <w:numPr>
          <w:ilvl w:val="0"/>
          <w:numId w:val="4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书稿内容、篇章结构已经审定、确定，第一作者必须对所交书稿从头至尾进行审查。</w:t>
      </w:r>
    </w:p>
    <w:p>
      <w:pPr>
        <w:numPr>
          <w:ilvl w:val="0"/>
          <w:numId w:val="4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作者及著译方式确定。</w:t>
      </w:r>
    </w:p>
    <w:p>
      <w:pPr>
        <w:numPr>
          <w:ilvl w:val="0"/>
          <w:numId w:val="4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盘稿一致。</w:t>
      </w:r>
    </w:p>
    <w:p>
      <w:pPr>
        <w:numPr>
          <w:ilvl w:val="0"/>
          <w:numId w:val="3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计算机类稿件应为Word图文混排文稿，但在电子文件中应单独提供图片文件夹，每张图应该是单独.JPG或.BMP格式的文件，以在书稿中的序号命名（如2-1.JPG）。 图名为小五号宋体，图注为六号宋体。 </w:t>
      </w:r>
    </w:p>
    <w:p>
      <w:pPr>
        <w:spacing w:line="400" w:lineRule="exact"/>
        <w:ind w:firstLine="630" w:firstLineChars="3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作者自己设计的图、流程图等应保证其内文字为六号宋体。</w:t>
      </w:r>
    </w:p>
    <w:p>
      <w:pPr>
        <w:numPr>
          <w:ilvl w:val="0"/>
          <w:numId w:val="3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其他类别的稿件（如电子信息、机械等），往往需要重新进行描图，此时图片可不提供电子文件，但要保证稿子中的插图清晰、正确（线条、符号等）。手画或复印的图请粘贴在文稿中预留出的正确位置。作者也可单独提供图稿清样，按顺序编排并标注与书稿中对应的序号。稿子中需要插图的位置，预留出一定的空白，注明图序和图题。</w:t>
      </w:r>
    </w:p>
    <w:p>
      <w:pPr>
        <w:numPr>
          <w:ilvl w:val="0"/>
          <w:numId w:val="3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稿件应注意文、图（表）必须相互对应，图式样按“图X-XX”注明，表式样按“表X-XX”注明。以先见文后见图（表）为原则。</w:t>
      </w:r>
    </w:p>
    <w:p>
      <w:pPr>
        <w:numPr>
          <w:ilvl w:val="0"/>
          <w:numId w:val="3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名词术语和物理量符号应统一，符合国家标准。</w:t>
      </w:r>
    </w:p>
    <w:p>
      <w:pPr>
        <w:numPr>
          <w:ilvl w:val="0"/>
          <w:numId w:val="3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前言字数限制在1300字以内（1页）。</w:t>
      </w:r>
    </w:p>
    <w:p>
      <w:pPr>
        <w:numPr>
          <w:ilvl w:val="0"/>
          <w:numId w:val="3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数学公式采用国标。</w:t>
      </w:r>
    </w:p>
    <w:p>
      <w:pPr>
        <w:numPr>
          <w:ilvl w:val="0"/>
          <w:numId w:val="3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所有英文、数字均使用半角、新罗马体。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层次格式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    一级标题        第1篇 （建议不用此级标题，个别书可有此级标题）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    二级标题(BT1)　 第1章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    三级标题(BT2) 　1.1 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    四级标题(BT3) 　1.1.1</w:t>
      </w:r>
    </w:p>
    <w:p>
      <w:pPr>
        <w:spacing w:line="400" w:lineRule="exact"/>
        <w:ind w:firstLine="525" w:firstLineChars="25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五级标题(BT4)   1. ，2.，……</w:t>
      </w:r>
    </w:p>
    <w:p>
      <w:pPr>
        <w:spacing w:line="400" w:lineRule="exact"/>
        <w:ind w:firstLine="6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ab/>
      </w:r>
      <w:r>
        <w:rPr>
          <w:rFonts w:hint="eastAsia" w:ascii="仿宋" w:hAnsi="仿宋" w:eastAsia="仿宋" w:cs="仿宋"/>
          <w:color w:val="000000"/>
          <w:szCs w:val="21"/>
        </w:rPr>
        <w:tab/>
      </w:r>
      <w:r>
        <w:rPr>
          <w:rFonts w:hint="eastAsia" w:ascii="仿宋" w:hAnsi="仿宋" w:eastAsia="仿宋" w:cs="仿宋"/>
          <w:color w:val="000000"/>
          <w:szCs w:val="21"/>
        </w:rPr>
        <w:tab/>
      </w:r>
      <w:r>
        <w:rPr>
          <w:rFonts w:hint="eastAsia" w:ascii="仿宋" w:hAnsi="仿宋" w:eastAsia="仿宋" w:cs="仿宋"/>
          <w:color w:val="000000"/>
          <w:szCs w:val="21"/>
        </w:rPr>
        <w:tab/>
      </w:r>
      <w:r>
        <w:rPr>
          <w:rFonts w:hint="eastAsia" w:ascii="仿宋" w:hAnsi="仿宋" w:eastAsia="仿宋" w:cs="仿宋"/>
          <w:color w:val="000000"/>
          <w:szCs w:val="21"/>
        </w:rPr>
        <w:tab/>
      </w:r>
      <w:r>
        <w:rPr>
          <w:rFonts w:hint="eastAsia" w:ascii="仿宋" w:hAnsi="仿宋" w:eastAsia="仿宋" w:cs="仿宋"/>
          <w:color w:val="000000"/>
          <w:szCs w:val="21"/>
        </w:rPr>
        <w:t>1)，2)，……</w:t>
      </w:r>
    </w:p>
    <w:p>
      <w:pPr>
        <w:numPr>
          <w:ilvl w:val="0"/>
          <w:numId w:val="5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，(2)，……</w:t>
      </w:r>
    </w:p>
    <w:p>
      <w:pPr>
        <w:spacing w:line="400" w:lineRule="exact"/>
        <w:ind w:left="252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①，②，……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具体版式建议：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BT1（第1章）  小二号标宋体，上空2行，下占3行，居中，另面排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BT2（1.1）  四号黑体，上空1行，下占2行，顶格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BT3（1.1.1）  小四号标宋体，占2行，顶格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BT4（1.）  五号黑体，占1行，缩2格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正文为五宋。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三、目录版式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目录----上空二行，小二号黑体居中占三行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第1篇----小四黑居中（建议不用此级标题）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第1章----五黑顶格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1.1----五宋缩一格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1.1.1------五宋缩二格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四、开本和页码</w:t>
      </w:r>
    </w:p>
    <w:p>
      <w:pPr>
        <w:spacing w:line="400" w:lineRule="exact"/>
        <w:ind w:firstLine="210" w:firstLineChars="1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16开，40字×39行/面。</w:t>
      </w:r>
    </w:p>
    <w:p>
      <w:pPr>
        <w:spacing w:line="400" w:lineRule="exact"/>
        <w:ind w:firstLine="210" w:firstLineChars="1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页边距：默认页边距（上下2.54，左右3.17）；行距：1.25倍。</w:t>
      </w:r>
    </w:p>
    <w:p>
      <w:pPr>
        <w:spacing w:line="400" w:lineRule="exact"/>
        <w:ind w:firstLine="210" w:firstLineChars="1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页码缩进一格，排在每页切口下角，正文页码用五号阿拉伯数字，文前页码从扉页（即内封）开始编排，目录使用五号大写罗马数字，其中扉页、版权页等为暗码。</w:t>
      </w:r>
    </w:p>
    <w:p>
      <w:pPr>
        <w:pStyle w:val="4"/>
        <w:spacing w:line="400" w:lineRule="exact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五、居中标题版式</w:t>
      </w:r>
    </w:p>
    <w:p>
      <w:pPr>
        <w:pStyle w:val="4"/>
        <w:spacing w:line="400" w:lineRule="exact"/>
        <w:ind w:left="646" w:hanging="374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1．标题为二个字的按格式：X    X（中间空2 格）。</w:t>
      </w:r>
    </w:p>
    <w:p>
      <w:pPr>
        <w:pStyle w:val="4"/>
        <w:spacing w:line="400" w:lineRule="exact"/>
        <w:ind w:left="646" w:hanging="374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2．标题为三个字的按格式：X  X  X（中间空1格）。</w:t>
      </w:r>
    </w:p>
    <w:p>
      <w:pPr>
        <w:pStyle w:val="4"/>
        <w:spacing w:line="400" w:lineRule="exact"/>
        <w:ind w:left="646" w:hanging="374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3．标题为四个字的按格式：X X X X（中间空半格）。</w:t>
      </w:r>
    </w:p>
    <w:p>
      <w:pPr>
        <w:pStyle w:val="4"/>
        <w:spacing w:line="400" w:lineRule="exact"/>
        <w:ind w:left="646" w:hanging="374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4．标题为五个字的按格式：XXXXX（中间不空格）。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六、图、表版式</w:t>
      </w:r>
    </w:p>
    <w:p>
      <w:pPr>
        <w:numPr>
          <w:ilvl w:val="0"/>
          <w:numId w:val="6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图题及表题占两行，图上面及表下面各空半行。</w:t>
      </w:r>
    </w:p>
    <w:p>
      <w:pPr>
        <w:numPr>
          <w:ilvl w:val="0"/>
          <w:numId w:val="6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图以章为序（图1-1），图序与图题小五宋图下居中，图解、图注用六宋，图与图题不得跨页，“-”为对开线(即半字线)。</w:t>
      </w:r>
    </w:p>
    <w:p>
      <w:pPr>
        <w:spacing w:line="400" w:lineRule="exact"/>
        <w:ind w:left="670" w:leftChars="319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有分图时，须标注分图名，分图号用(a)、(b)表示。图注和其他说明的文字应写在图题下面（六宋）。正文中引用图号时，用“见图1-1(a)、(b)”或“如图1-1(a)、(b)所示”。</w:t>
      </w:r>
    </w:p>
    <w:p>
      <w:pPr>
        <w:numPr>
          <w:ilvl w:val="0"/>
          <w:numId w:val="6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表以章为序（表1-1），表序与表题小五黑表上居中，表文、表注用六宋，表的上、下两边用反线（即粗线），左右两边不用墙线，表的内线用正线（即细线）。表跨页时要另起表头，并在右上角排小五宋“（续表）”字样，未结束表底线用正线，续表第一条线用反线。</w:t>
      </w:r>
    </w:p>
    <w:p>
      <w:pPr>
        <w:spacing w:line="400" w:lineRule="exact"/>
        <w:ind w:firstLine="630" w:firstLineChars="3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下面为文稿中图（表）的例子：</w:t>
      </w:r>
    </w:p>
    <w:p>
      <w:pPr>
        <w:spacing w:line="400" w:lineRule="exact"/>
        <w:ind w:left="646" w:hanging="374"/>
        <w:jc w:val="center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（空2行）</w:t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              图1-1  PowerBuilder启动画面（小五号宋体居中排）</w:t>
      </w:r>
    </w:p>
    <w:p>
      <w:pPr>
        <w:tabs>
          <w:tab w:val="right" w:pos="8306"/>
        </w:tabs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  </w:t>
      </w:r>
      <w:r>
        <w:rPr>
          <w:rFonts w:hint="eastAsia" w:ascii="仿宋" w:hAnsi="仿宋" w:eastAsia="仿宋" w:cs="仿宋"/>
          <w:color w:val="000000"/>
          <w:szCs w:val="21"/>
        </w:rPr>
        <w:tab/>
      </w:r>
      <w:r>
        <w:rPr>
          <w:rFonts w:hint="eastAsia" w:ascii="仿宋" w:hAnsi="仿宋" w:eastAsia="仿宋" w:cs="仿宋"/>
          <w:color w:val="000000"/>
          <w:szCs w:val="21"/>
        </w:rPr>
        <w:tab/>
      </w:r>
    </w:p>
    <w:p>
      <w:pPr>
        <w:spacing w:line="400" w:lineRule="exact"/>
        <w:ind w:left="646" w:hanging="374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              表1-1  PowerBuilder元件表（小五号黑体居中排）</w:t>
      </w:r>
    </w:p>
    <w:p>
      <w:pPr>
        <w:spacing w:line="400" w:lineRule="exact"/>
        <w:ind w:left="646" w:hanging="374"/>
        <w:jc w:val="center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表中文字为六号宋体</w:t>
      </w:r>
    </w:p>
    <w:p>
      <w:pPr>
        <w:pStyle w:val="4"/>
        <w:spacing w:line="400" w:lineRule="exact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七、附录版式</w:t>
      </w:r>
    </w:p>
    <w:p>
      <w:pPr>
        <w:pStyle w:val="4"/>
        <w:numPr>
          <w:ilvl w:val="0"/>
          <w:numId w:val="7"/>
        </w:numPr>
        <w:spacing w:line="400" w:lineRule="exact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全书后面可加附录，附录按附录A、附录B顺序（二级标题(BT2)）。</w:t>
      </w:r>
    </w:p>
    <w:p>
      <w:pPr>
        <w:pStyle w:val="4"/>
        <w:numPr>
          <w:ilvl w:val="0"/>
          <w:numId w:val="7"/>
        </w:numPr>
        <w:spacing w:line="400" w:lineRule="exact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只有一个附录时，按附录A排。</w:t>
      </w:r>
    </w:p>
    <w:p>
      <w:pPr>
        <w:pStyle w:val="4"/>
        <w:spacing w:line="400" w:lineRule="exact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八、小结、习题版式</w:t>
      </w:r>
    </w:p>
    <w:p>
      <w:pPr>
        <w:numPr>
          <w:ilvl w:val="0"/>
          <w:numId w:val="8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每章加小结，按BT2（小结）。</w:t>
      </w:r>
    </w:p>
    <w:p>
      <w:pPr>
        <w:numPr>
          <w:ilvl w:val="0"/>
          <w:numId w:val="8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每章最后须附有习题，按BT2（习题）。</w:t>
      </w:r>
    </w:p>
    <w:p>
      <w:pPr>
        <w:numPr>
          <w:ilvl w:val="0"/>
          <w:numId w:val="8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习题序号按章编排，如第1章习题的排序为：1.1，1.2……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九、定理、定义、推论、公式等版式</w:t>
      </w:r>
    </w:p>
    <w:p>
      <w:pPr>
        <w:numPr>
          <w:ilvl w:val="0"/>
          <w:numId w:val="9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定理、定义、推论等按章排序，如第1章中的应为定理1-1、定理1-2…，定义、推论的编排方法一样。</w:t>
      </w:r>
    </w:p>
    <w:p>
      <w:pPr>
        <w:numPr>
          <w:ilvl w:val="0"/>
          <w:numId w:val="9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具体版式：前空2字，标题五黑（如：定义1-7），内容部分五宋，与标题间空1字，回行顶格。示例如下：</w:t>
      </w:r>
    </w:p>
    <w:p>
      <w:pPr>
        <w:spacing w:line="400" w:lineRule="exact"/>
        <w:ind w:left="678" w:leftChars="297" w:hanging="54" w:hangingChars="26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定义1-7  如果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A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1</w:t>
      </w:r>
      <w:r>
        <w:rPr>
          <w:rFonts w:hint="eastAsia" w:ascii="仿宋" w:hAnsi="仿宋" w:eastAsia="仿宋" w:cs="仿宋"/>
          <w:color w:val="000000"/>
          <w:szCs w:val="21"/>
        </w:rPr>
        <w:t>是命题公式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A</w:t>
      </w:r>
      <w:r>
        <w:rPr>
          <w:rFonts w:hint="eastAsia" w:ascii="仿宋" w:hAnsi="仿宋" w:eastAsia="仿宋" w:cs="仿宋"/>
          <w:color w:val="000000"/>
          <w:szCs w:val="21"/>
        </w:rPr>
        <w:t>的一个组成部分，且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A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1</w:t>
      </w:r>
      <w:r>
        <w:rPr>
          <w:rFonts w:hint="eastAsia" w:ascii="仿宋" w:hAnsi="仿宋" w:eastAsia="仿宋" w:cs="仿宋"/>
          <w:color w:val="000000"/>
          <w:szCs w:val="21"/>
        </w:rPr>
        <w:t>本身也是一个命题公式，称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A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1</w:t>
      </w:r>
      <w:r>
        <w:rPr>
          <w:rFonts w:hint="eastAsia" w:ascii="仿宋" w:hAnsi="仿宋" w:eastAsia="仿宋" w:cs="仿宋"/>
          <w:color w:val="000000"/>
          <w:szCs w:val="21"/>
        </w:rPr>
        <w:t>是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A</w:t>
      </w:r>
      <w:r>
        <w:rPr>
          <w:rFonts w:hint="eastAsia" w:ascii="仿宋" w:hAnsi="仿宋" w:eastAsia="仿宋" w:cs="仿宋"/>
          <w:color w:val="000000"/>
          <w:szCs w:val="21"/>
        </w:rPr>
        <w:t>的子命题公式或子公式。</w:t>
      </w:r>
    </w:p>
    <w:p>
      <w:pPr>
        <w:numPr>
          <w:ilvl w:val="0"/>
          <w:numId w:val="9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公式居中书写。若公式前有简短的文字说明（如解、证、令、由此得等），文字顶格书写，公式仍居中书写，公式末不加标点。公式序号按章编排（如(1-1)表示第1章第1个公式），写在公式右侧行末顶边线，并加圆括号。</w:t>
      </w:r>
    </w:p>
    <w:p>
      <w:pPr>
        <w:spacing w:line="400" w:lineRule="exact"/>
        <w:ind w:left="63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文中引用公式时，用“见式(1-1)”、“见式(2-1)～式(2-4)”。</w:t>
      </w:r>
    </w:p>
    <w:p>
      <w:pPr>
        <w:spacing w:line="400" w:lineRule="exact"/>
        <w:ind w:left="27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ab/>
      </w:r>
      <w:r>
        <w:rPr>
          <w:rFonts w:hint="eastAsia" w:ascii="仿宋" w:hAnsi="仿宋" w:eastAsia="仿宋" w:cs="仿宋"/>
          <w:color w:val="000000"/>
          <w:szCs w:val="21"/>
        </w:rPr>
        <w:t xml:space="preserve">  公式及其注释举例如下：</w:t>
      </w:r>
    </w:p>
    <w:p>
      <w:pPr>
        <w:spacing w:line="400" w:lineRule="exact"/>
        <w:ind w:left="270"/>
        <w:jc w:val="center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i/>
          <w:iCs/>
          <w:color w:val="000000"/>
          <w:szCs w:val="21"/>
        </w:rPr>
        <w:t xml:space="preserve">                          P=KFv</w:t>
      </w:r>
      <w:r>
        <w:rPr>
          <w:rFonts w:hint="eastAsia" w:ascii="仿宋" w:hAnsi="仿宋" w:eastAsia="仿宋" w:cs="仿宋"/>
          <w:color w:val="000000"/>
          <w:szCs w:val="21"/>
        </w:rPr>
        <w:t>/1000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η</w:t>
      </w:r>
      <w:r>
        <w:rPr>
          <w:rFonts w:hint="eastAsia" w:ascii="仿宋" w:hAnsi="仿宋" w:eastAsia="仿宋" w:cs="仿宋"/>
          <w:color w:val="000000"/>
          <w:szCs w:val="21"/>
        </w:rPr>
        <w:t xml:space="preserve">                           (2-4)</w:t>
      </w:r>
    </w:p>
    <w:p>
      <w:pPr>
        <w:spacing w:line="400" w:lineRule="exact"/>
        <w:ind w:left="668" w:leftChars="318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式中，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P</w:t>
      </w:r>
      <w:r>
        <w:rPr>
          <w:rFonts w:hint="eastAsia" w:ascii="仿宋" w:hAnsi="仿宋" w:eastAsia="仿宋" w:cs="仿宋"/>
          <w:color w:val="000000"/>
          <w:szCs w:val="21"/>
        </w:rPr>
        <w:t>是电动机功率，单位为kW；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K</w:t>
      </w:r>
      <w:r>
        <w:rPr>
          <w:rFonts w:hint="eastAsia" w:ascii="仿宋" w:hAnsi="仿宋" w:eastAsia="仿宋" w:cs="仿宋"/>
          <w:color w:val="000000"/>
          <w:szCs w:val="21"/>
        </w:rPr>
        <w:t>是安全因数，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K</w:t>
      </w:r>
      <w:r>
        <w:rPr>
          <w:rFonts w:hint="eastAsia" w:ascii="仿宋" w:hAnsi="仿宋" w:eastAsia="仿宋" w:cs="仿宋"/>
          <w:color w:val="000000"/>
          <w:szCs w:val="21"/>
        </w:rPr>
        <w:t>=1.2～1.5；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F</w:t>
      </w:r>
      <w:r>
        <w:rPr>
          <w:rFonts w:hint="eastAsia" w:ascii="仿宋" w:hAnsi="仿宋" w:eastAsia="仿宋" w:cs="仿宋"/>
          <w:color w:val="000000"/>
          <w:szCs w:val="21"/>
        </w:rPr>
        <w:t>是最大牵引力，单位为N，可按式(2-2)计算；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v</w:t>
      </w:r>
      <w:r>
        <w:rPr>
          <w:rFonts w:hint="eastAsia" w:ascii="仿宋" w:hAnsi="仿宋" w:eastAsia="仿宋" w:cs="仿宋"/>
          <w:color w:val="000000"/>
          <w:szCs w:val="21"/>
        </w:rPr>
        <w:t>是输送速度，单位为m/s；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η</w:t>
      </w:r>
      <w:r>
        <w:rPr>
          <w:rFonts w:hint="eastAsia" w:ascii="仿宋" w:hAnsi="仿宋" w:eastAsia="仿宋" w:cs="仿宋"/>
          <w:color w:val="000000"/>
          <w:szCs w:val="21"/>
        </w:rPr>
        <w:t>是驱动装置效率，</w:t>
      </w:r>
      <w:r>
        <w:rPr>
          <w:rFonts w:hint="eastAsia" w:ascii="仿宋" w:hAnsi="仿宋" w:eastAsia="仿宋" w:cs="仿宋"/>
          <w:i/>
          <w:iCs/>
          <w:color w:val="000000"/>
          <w:szCs w:val="21"/>
        </w:rPr>
        <w:t>η</w:t>
      </w:r>
      <w:r>
        <w:rPr>
          <w:rFonts w:hint="eastAsia" w:ascii="仿宋" w:hAnsi="仿宋" w:eastAsia="仿宋" w:cs="仿宋"/>
          <w:color w:val="000000"/>
          <w:szCs w:val="21"/>
        </w:rPr>
        <w:t>=0.65。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b/>
          <w:color w:val="000000"/>
          <w:szCs w:val="21"/>
        </w:rPr>
        <w:t>十、</w:t>
      </w:r>
      <w:r>
        <w:rPr>
          <w:rFonts w:hint="eastAsia" w:ascii="仿宋" w:hAnsi="仿宋" w:eastAsia="仿宋" w:cs="仿宋"/>
          <w:color w:val="000000"/>
          <w:szCs w:val="21"/>
        </w:rPr>
        <w:t>参考文献</w:t>
      </w:r>
    </w:p>
    <w:p>
      <w:pPr>
        <w:spacing w:line="400" w:lineRule="exact"/>
        <w:ind w:left="270" w:firstLine="420" w:firstLineChars="2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全书后面一般应给出参考文献，参考文献格式为：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著作格式：作者.书名.版次（第1版不注）.出版地：出版者,出版年</w:t>
      </w:r>
    </w:p>
    <w:p>
      <w:pPr>
        <w:spacing w:line="400" w:lineRule="exact"/>
        <w:ind w:left="2220" w:leftChars="257" w:hanging="1680" w:hangingChars="8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翻译图书格式：作者. 译者.书名.版次（第1版不注）.出版地：出版者,出版年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期刊格式：作者.文章名.期刊名,年,卷(期)：起止页</w:t>
      </w:r>
    </w:p>
    <w:p>
      <w:pPr>
        <w:spacing w:line="400" w:lineRule="exact"/>
        <w:ind w:left="270"/>
        <w:rPr>
          <w:rFonts w:ascii="仿宋" w:hAnsi="仿宋" w:eastAsia="仿宋" w:cs="仿宋"/>
          <w:b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   (多作者之间用逗号分开)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b/>
          <w:color w:val="000000"/>
          <w:szCs w:val="21"/>
        </w:rPr>
        <w:t>十一、</w:t>
      </w:r>
      <w:r>
        <w:rPr>
          <w:rFonts w:hint="eastAsia" w:ascii="仿宋" w:hAnsi="仿宋" w:eastAsia="仿宋" w:cs="仿宋"/>
          <w:color w:val="000000"/>
          <w:szCs w:val="21"/>
        </w:rPr>
        <w:t>例子、程序等版式要求</w:t>
      </w:r>
    </w:p>
    <w:p>
      <w:pPr>
        <w:numPr>
          <w:ilvl w:val="0"/>
          <w:numId w:val="10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操作步骤前空2个汉字，回行顶格，以①、②、③开始，以句号结尾。</w:t>
      </w:r>
    </w:p>
    <w:p>
      <w:pPr>
        <w:numPr>
          <w:ilvl w:val="0"/>
          <w:numId w:val="10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居中圆点前空2个汉字，回行顶格。结尾用分号（短句）、句号（句子）或不加符号（短语）。</w:t>
      </w:r>
    </w:p>
    <w:p>
      <w:pPr>
        <w:numPr>
          <w:ilvl w:val="0"/>
          <w:numId w:val="10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例子前空2个汉字，回行顶格，以章为序，如【例3-2】。“-”为对开线。</w:t>
      </w:r>
    </w:p>
    <w:p>
      <w:pPr>
        <w:numPr>
          <w:ilvl w:val="0"/>
          <w:numId w:val="9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程序前空4个汉字，程序体为小五号宋体，程序段前后各空半行，程序中的引号用西文引号。</w:t>
      </w:r>
    </w:p>
    <w:p>
      <w:pPr>
        <w:numPr>
          <w:ilvl w:val="0"/>
          <w:numId w:val="9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单行程序语句上、下各空半行，前空4个汉字。</w:t>
      </w:r>
    </w:p>
    <w:p>
      <w:pPr>
        <w:spacing w:line="400" w:lineRule="exact"/>
        <w:rPr>
          <w:rFonts w:ascii="仿宋" w:hAnsi="仿宋" w:eastAsia="仿宋" w:cs="仿宋"/>
          <w:b/>
          <w:color w:val="000000"/>
          <w:szCs w:val="21"/>
        </w:rPr>
      </w:pPr>
      <w:r>
        <w:rPr>
          <w:rFonts w:hint="eastAsia" w:ascii="仿宋" w:hAnsi="仿宋" w:eastAsia="仿宋" w:cs="仿宋"/>
          <w:b/>
          <w:color w:val="000000"/>
          <w:szCs w:val="21"/>
        </w:rPr>
        <w:t xml:space="preserve"> 十二、</w:t>
      </w:r>
      <w:r>
        <w:rPr>
          <w:rFonts w:hint="eastAsia" w:ascii="仿宋" w:hAnsi="仿宋" w:eastAsia="仿宋" w:cs="仿宋"/>
          <w:color w:val="000000"/>
          <w:szCs w:val="21"/>
        </w:rPr>
        <w:t>语言文字的规范化</w:t>
      </w:r>
    </w:p>
    <w:p>
      <w:pPr>
        <w:pStyle w:val="3"/>
        <w:numPr>
          <w:ilvl w:val="0"/>
          <w:numId w:val="11"/>
        </w:numPr>
        <w:tabs>
          <w:tab w:val="left" w:pos="598"/>
          <w:tab w:val="clear" w:pos="630"/>
        </w:tabs>
        <w:spacing w:after="0" w:line="400" w:lineRule="exact"/>
        <w:ind w:left="598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尽量使用无人称的表述形式，而不用“你”、“我”、“你们”等形式的人称，如确实无法避免，请选“用户”、“读者”这样的称谓。</w:t>
      </w:r>
    </w:p>
    <w:p>
      <w:pPr>
        <w:numPr>
          <w:ilvl w:val="0"/>
          <w:numId w:val="11"/>
        </w:numPr>
        <w:tabs>
          <w:tab w:val="left" w:pos="598"/>
          <w:tab w:val="clear" w:pos="630"/>
        </w:tabs>
        <w:spacing w:line="400" w:lineRule="exact"/>
        <w:ind w:left="598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键名不要用任何标识符号进行标识，直接书写。键名的写法要与键盘上的标注一致。复合键用加号“+”连接，例如：Ctrl+P。</w:t>
      </w:r>
    </w:p>
    <w:p>
      <w:pPr>
        <w:numPr>
          <w:ilvl w:val="0"/>
          <w:numId w:val="11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所有中文提示，如按钮、菜单、对话框名等，均用双引号（“”）括起来，如单击“开始”按钮，打开“我的电脑”窗口。要确保引用内容与屏幕上显示的名称或文本完全一致。</w:t>
      </w:r>
    </w:p>
    <w:p>
      <w:pPr>
        <w:numPr>
          <w:ilvl w:val="0"/>
          <w:numId w:val="11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英文提示直接书写（不用“”隔开），要确保文中引用的内容、字母拼写、大小写与屏幕上显示的内容完全一致。</w:t>
      </w:r>
    </w:p>
    <w:p>
      <w:pPr>
        <w:numPr>
          <w:ilvl w:val="0"/>
          <w:numId w:val="11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为使行文简洁，连续操作的菜单采用如“文件”│“另存为”方式。英文版的表示为File│Save As。</w:t>
      </w:r>
    </w:p>
    <w:p>
      <w:pPr>
        <w:numPr>
          <w:ilvl w:val="0"/>
          <w:numId w:val="11"/>
        </w:num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文中若需对个别内容（如全称、缩写等）注释，应在正文该内容第一次出现时进行，并在以后的正文内容中统一，不要全称和缩写混用。注释格式如下：传输控制协议（Transmission Control Protocal，TCP），注释中的关键字母大小写要全书一致。英文版软件的书中需要注释时应先英文后中文，如File（文件）；中文版软件的书中则相反。</w:t>
      </w:r>
    </w:p>
    <w:p>
      <w:pPr>
        <w:pStyle w:val="5"/>
        <w:numPr>
          <w:ilvl w:val="0"/>
          <w:numId w:val="11"/>
        </w:numPr>
        <w:spacing w:line="400" w:lineRule="exact"/>
        <w:ind w:leftChars="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下列词语不用括号中的写法：</w:t>
      </w:r>
    </w:p>
    <w:p>
      <w:pPr>
        <w:spacing w:line="400" w:lineRule="exact"/>
        <w:ind w:left="629" w:firstLine="105" w:firstLineChars="5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PowerBuilder（POWERBUILDER）、Windows（WINDOWS）、Pascal（PASCAL）、</w:t>
      </w:r>
    </w:p>
    <w:p>
      <w:pPr>
        <w:spacing w:line="400" w:lineRule="exact"/>
        <w:ind w:left="646" w:firstLine="105" w:firstLineChars="5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FoxBASE（FOXBASE）、其他的窗口（其他的窗口）。</w:t>
      </w:r>
    </w:p>
    <w:p>
      <w:pPr>
        <w:spacing w:line="400" w:lineRule="exact"/>
        <w:ind w:firstLine="735" w:firstLineChars="35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还有一些常用的名词术语应采用如下方式(不用括号中的写法)：</w:t>
      </w:r>
    </w:p>
    <w:p>
      <w:pPr>
        <w:pStyle w:val="5"/>
        <w:spacing w:line="400" w:lineRule="exact"/>
        <w:ind w:left="729" w:leftChars="347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图像（象），影像（象），像（象）素、像（象）….一样、好像（象）、存储（存贮）、互联网、因特网、万维网。</w:t>
      </w:r>
    </w:p>
    <w:p>
      <w:pPr>
        <w:pStyle w:val="5"/>
        <w:numPr>
          <w:ilvl w:val="0"/>
          <w:numId w:val="11"/>
        </w:numPr>
        <w:spacing w:line="400" w:lineRule="exact"/>
        <w:ind w:leftChars="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电子技术类图书请按出版社统一要求（见附件）。</w:t>
      </w:r>
    </w:p>
    <w:p>
      <w:pPr>
        <w:spacing w:line="400" w:lineRule="exact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 w:val="36"/>
          <w:szCs w:val="36"/>
        </w:rPr>
        <w:br w:type="page"/>
      </w:r>
      <w:r>
        <w:rPr>
          <w:rFonts w:hint="eastAsia" w:ascii="仿宋" w:hAnsi="仿宋" w:eastAsia="仿宋" w:cs="仿宋"/>
          <w:b/>
          <w:bCs/>
          <w:color w:val="000000"/>
          <w:sz w:val="24"/>
        </w:rPr>
        <w:t>附件3</w:t>
      </w:r>
    </w:p>
    <w:p>
      <w:pPr>
        <w:spacing w:after="312" w:afterLines="100" w:line="400" w:lineRule="exact"/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电子类图书量和单位的名称、符号的一些规定</w:t>
      </w:r>
    </w:p>
    <w:p>
      <w:pPr>
        <w:spacing w:line="400" w:lineRule="exact"/>
        <w:ind w:firstLine="420" w:firstLineChars="2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为了更好地做好教材的编辑加工工作，较正确地使用有关量的名称、符号，SI单位名称与符号，各种元器件等的名称和代号，特做出以下约定：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1．依照出版社编著的《著译者须知》有关规定，和李慎安等编的计量出版社出版的《作者、编辑、记者常用量和单位简明手册》中的“常用量名称、符号、SI单位名称与符号简表”中的有关规定，用好有关量、SI单位的名称和符号。当《著译者须知》的有些规定与后者有矛盾时，以中国标准出版社出版的《作者、编辑常用标准及规范》和《电气制图及图形符号国家标准汇编》为准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2．变压器、晶体管、集成电路等名称的符号全部用正体。如变压器用T(T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1</w:t>
      </w:r>
      <w:r>
        <w:rPr>
          <w:rFonts w:hint="eastAsia" w:ascii="仿宋" w:hAnsi="仿宋" w:eastAsia="仿宋" w:cs="仿宋"/>
          <w:color w:val="000000"/>
          <w:szCs w:val="21"/>
        </w:rPr>
        <w:t>,T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2</w:t>
      </w:r>
      <w:r>
        <w:rPr>
          <w:rFonts w:hint="eastAsia" w:ascii="仿宋" w:hAnsi="仿宋" w:eastAsia="仿宋" w:cs="仿宋"/>
          <w:color w:val="000000"/>
          <w:szCs w:val="21"/>
        </w:rPr>
        <w:t>…)，电位器用RP，开关用S(S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1</w:t>
      </w:r>
      <w:r>
        <w:rPr>
          <w:rFonts w:hint="eastAsia" w:ascii="仿宋" w:hAnsi="仿宋" w:eastAsia="仿宋" w:cs="仿宋"/>
          <w:color w:val="000000"/>
          <w:szCs w:val="21"/>
        </w:rPr>
        <w:t>,S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2</w:t>
      </w:r>
      <w:r>
        <w:rPr>
          <w:rFonts w:hint="eastAsia" w:ascii="仿宋" w:hAnsi="仿宋" w:eastAsia="仿宋" w:cs="仿宋"/>
          <w:color w:val="000000"/>
          <w:szCs w:val="21"/>
        </w:rPr>
        <w:t>…)，二极管用VD(VD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1</w:t>
      </w:r>
      <w:r>
        <w:rPr>
          <w:rFonts w:hint="eastAsia" w:ascii="仿宋" w:hAnsi="仿宋" w:eastAsia="仿宋" w:cs="仿宋"/>
          <w:color w:val="000000"/>
          <w:szCs w:val="21"/>
        </w:rPr>
        <w:t>,VD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2</w:t>
      </w:r>
      <w:r>
        <w:rPr>
          <w:rFonts w:hint="eastAsia" w:ascii="仿宋" w:hAnsi="仿宋" w:eastAsia="仿宋" w:cs="仿宋"/>
          <w:color w:val="000000"/>
          <w:szCs w:val="21"/>
        </w:rPr>
        <w:t xml:space="preserve"> …)，三极管用VT(VT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1</w:t>
      </w:r>
      <w:r>
        <w:rPr>
          <w:rFonts w:hint="eastAsia" w:ascii="仿宋" w:hAnsi="仿宋" w:eastAsia="仿宋" w:cs="仿宋"/>
          <w:color w:val="000000"/>
          <w:szCs w:val="21"/>
        </w:rPr>
        <w:t>,VT</w:t>
      </w:r>
      <w:r>
        <w:rPr>
          <w:rFonts w:hint="eastAsia" w:ascii="仿宋" w:hAnsi="仿宋" w:eastAsia="仿宋" w:cs="仿宋"/>
          <w:color w:val="000000"/>
          <w:szCs w:val="21"/>
          <w:vertAlign w:val="subscript"/>
        </w:rPr>
        <w:t>2</w:t>
      </w:r>
      <w:r>
        <w:rPr>
          <w:rFonts w:hint="eastAsia" w:ascii="仿宋" w:hAnsi="仿宋" w:eastAsia="仿宋" w:cs="仿宋"/>
          <w:color w:val="000000"/>
          <w:szCs w:val="21"/>
        </w:rPr>
        <w:t xml:space="preserve"> …)。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3．当一些符号既可作为物理量使用，又可参加运算，也可作为元件的名称时，在文、图中均为斜体，如</w:t>
      </w:r>
      <w:r>
        <w:rPr>
          <w:rFonts w:hint="eastAsia" w:ascii="仿宋" w:hAnsi="仿宋" w:eastAsia="仿宋" w:cs="仿宋"/>
          <w:i/>
          <w:color w:val="000000"/>
          <w:szCs w:val="21"/>
        </w:rPr>
        <w:t>R,C,L</w:t>
      </w:r>
      <w:r>
        <w:rPr>
          <w:rFonts w:hint="eastAsia" w:ascii="仿宋" w:hAnsi="仿宋" w:eastAsia="仿宋" w:cs="仿宋"/>
          <w:color w:val="000000"/>
          <w:szCs w:val="21"/>
        </w:rPr>
        <w:t xml:space="preserve"> …。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4．电阻值、电容值、电感值，不可省略单位名称（</w:t>
      </w:r>
      <w:r>
        <w:rPr>
          <w:rFonts w:hint="eastAsia" w:ascii="仿宋" w:hAnsi="仿宋" w:eastAsia="仿宋" w:cs="仿宋"/>
          <w:i/>
          <w:color w:val="000000"/>
          <w:sz w:val="24"/>
        </w:rPr>
        <w:sym w:font="Symbol" w:char="F057"/>
      </w:r>
      <w:r>
        <w:rPr>
          <w:rFonts w:hint="eastAsia" w:ascii="仿宋" w:hAnsi="仿宋" w:eastAsia="仿宋" w:cs="仿宋"/>
          <w:i/>
          <w:color w:val="000000"/>
          <w:sz w:val="24"/>
        </w:rPr>
        <w:t>，F，H）</w:t>
      </w:r>
      <w:r>
        <w:rPr>
          <w:rFonts w:hint="eastAsia" w:ascii="仿宋" w:hAnsi="仿宋" w:eastAsia="仿宋" w:cs="仿宋"/>
          <w:color w:val="000000"/>
          <w:szCs w:val="21"/>
        </w:rPr>
        <w:t>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5．在电流、电压物理量中，</w:t>
      </w:r>
      <w:r>
        <w:rPr>
          <w:rFonts w:hint="eastAsia" w:ascii="仿宋" w:hAnsi="仿宋" w:eastAsia="仿宋" w:cs="仿宋"/>
          <w:i/>
          <w:color w:val="000000"/>
          <w:szCs w:val="21"/>
        </w:rPr>
        <w:t>I</w:t>
      </w:r>
      <w:r>
        <w:rPr>
          <w:rFonts w:hint="eastAsia" w:ascii="仿宋" w:hAnsi="仿宋" w:eastAsia="仿宋" w:cs="仿宋"/>
          <w:color w:val="000000"/>
          <w:szCs w:val="21"/>
        </w:rPr>
        <w:t>表示直流电流和直流增量值，</w:t>
      </w:r>
      <w:r>
        <w:rPr>
          <w:rFonts w:hint="eastAsia" w:ascii="仿宋" w:hAnsi="仿宋" w:eastAsia="仿宋" w:cs="仿宋"/>
          <w:i/>
          <w:color w:val="000000"/>
          <w:szCs w:val="21"/>
        </w:rPr>
        <w:t>U</w:t>
      </w:r>
      <w:r>
        <w:rPr>
          <w:rFonts w:hint="eastAsia" w:ascii="仿宋" w:hAnsi="仿宋" w:eastAsia="仿宋" w:cs="仿宋"/>
          <w:color w:val="000000"/>
          <w:szCs w:val="21"/>
        </w:rPr>
        <w:t>表示直流电压和直流增量值，当其下角标为英小时，表示正弦电流电压的有效值；</w:t>
      </w:r>
      <w:r>
        <w:rPr>
          <w:rFonts w:hint="eastAsia" w:ascii="仿宋" w:hAnsi="仿宋" w:eastAsia="仿宋" w:cs="仿宋"/>
          <w:i/>
          <w:color w:val="000000"/>
          <w:sz w:val="24"/>
        </w:rPr>
        <w:t>i、u</w:t>
      </w:r>
      <w:r>
        <w:rPr>
          <w:rFonts w:hint="eastAsia" w:ascii="仿宋" w:hAnsi="仿宋" w:eastAsia="仿宋" w:cs="仿宋"/>
          <w:color w:val="000000"/>
          <w:szCs w:val="21"/>
        </w:rPr>
        <w:t>分别表示含有直流成分的电流和电压的瞬时值。当</w:t>
      </w:r>
      <w:r>
        <w:rPr>
          <w:rFonts w:hint="eastAsia" w:ascii="仿宋" w:hAnsi="仿宋" w:eastAsia="仿宋" w:cs="仿宋"/>
          <w:i/>
          <w:color w:val="000000"/>
          <w:sz w:val="24"/>
        </w:rPr>
        <w:t>i、u</w:t>
      </w:r>
      <w:r>
        <w:rPr>
          <w:rFonts w:hint="eastAsia" w:ascii="仿宋" w:hAnsi="仿宋" w:eastAsia="仿宋" w:cs="仿宋"/>
          <w:color w:val="000000"/>
          <w:szCs w:val="21"/>
        </w:rPr>
        <w:t>的下角标为英小时（如</w:t>
      </w:r>
      <w:r>
        <w:rPr>
          <w:rFonts w:hint="eastAsia" w:ascii="仿宋" w:hAnsi="仿宋" w:eastAsia="仿宋" w:cs="仿宋"/>
          <w:i/>
          <w:color w:val="000000"/>
          <w:sz w:val="24"/>
        </w:rPr>
        <w:t>i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</w:t>
      </w:r>
      <w:r>
        <w:rPr>
          <w:rFonts w:hint="eastAsia" w:ascii="仿宋" w:hAnsi="仿宋" w:eastAsia="仿宋" w:cs="仿宋"/>
          <w:color w:val="000000"/>
          <w:sz w:val="24"/>
        </w:rPr>
        <w:t>、</w:t>
      </w:r>
      <w:r>
        <w:rPr>
          <w:rFonts w:hint="eastAsia" w:ascii="仿宋" w:hAnsi="仿宋" w:eastAsia="仿宋" w:cs="仿宋"/>
          <w:i/>
          <w:color w:val="000000"/>
          <w:sz w:val="24"/>
        </w:rPr>
        <w:t>u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be</w:t>
      </w:r>
      <w:r>
        <w:rPr>
          <w:rFonts w:hint="eastAsia" w:ascii="仿宋" w:hAnsi="仿宋" w:eastAsia="仿宋" w:cs="仿宋"/>
          <w:color w:val="000000"/>
          <w:sz w:val="24"/>
        </w:rPr>
        <w:t>）</w:t>
      </w:r>
      <w:r>
        <w:rPr>
          <w:rFonts w:hint="eastAsia" w:ascii="仿宋" w:hAnsi="仿宋" w:eastAsia="仿宋" w:cs="仿宋"/>
          <w:color w:val="000000"/>
          <w:szCs w:val="21"/>
        </w:rPr>
        <w:t>，表示电流、电压交流分量的瞬时值；当</w:t>
      </w:r>
      <w:r>
        <w:rPr>
          <w:rFonts w:hint="eastAsia" w:ascii="仿宋" w:hAnsi="仿宋" w:eastAsia="仿宋" w:cs="仿宋"/>
          <w:i/>
          <w:color w:val="000000"/>
          <w:szCs w:val="21"/>
        </w:rPr>
        <w:t>i、u</w:t>
      </w:r>
      <w:r>
        <w:rPr>
          <w:rFonts w:hint="eastAsia" w:ascii="仿宋" w:hAnsi="仿宋" w:eastAsia="仿宋" w:cs="仿宋"/>
          <w:color w:val="000000"/>
          <w:szCs w:val="21"/>
        </w:rPr>
        <w:t>的下角标为英大时（如</w:t>
      </w:r>
      <w:r>
        <w:rPr>
          <w:rFonts w:hint="eastAsia" w:ascii="仿宋" w:hAnsi="仿宋" w:eastAsia="仿宋" w:cs="仿宋"/>
          <w:i/>
          <w:color w:val="000000"/>
          <w:sz w:val="24"/>
        </w:rPr>
        <w:t>i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</w:t>
      </w:r>
      <w:r>
        <w:rPr>
          <w:rFonts w:hint="eastAsia" w:ascii="仿宋" w:hAnsi="仿宋" w:eastAsia="仿宋" w:cs="仿宋"/>
          <w:color w:val="000000"/>
          <w:sz w:val="24"/>
        </w:rPr>
        <w:t>、</w:t>
      </w:r>
      <w:r>
        <w:rPr>
          <w:rFonts w:hint="eastAsia" w:ascii="仿宋" w:hAnsi="仿宋" w:eastAsia="仿宋" w:cs="仿宋"/>
          <w:i/>
          <w:color w:val="000000"/>
          <w:sz w:val="24"/>
        </w:rPr>
        <w:t>u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BE</w:t>
      </w:r>
      <w:r>
        <w:rPr>
          <w:rFonts w:hint="eastAsia" w:ascii="仿宋" w:hAnsi="仿宋" w:eastAsia="仿宋" w:cs="仿宋"/>
          <w:color w:val="000000"/>
          <w:sz w:val="24"/>
        </w:rPr>
        <w:t>）</w:t>
      </w:r>
      <w:r>
        <w:rPr>
          <w:rFonts w:hint="eastAsia" w:ascii="仿宋" w:hAnsi="仿宋" w:eastAsia="仿宋" w:cs="仿宋"/>
          <w:color w:val="000000"/>
          <w:szCs w:val="21"/>
        </w:rPr>
        <w:t>，表示总电流、总电压的瞬时值。如</w:t>
      </w:r>
    </w:p>
    <w:p>
      <w:pPr>
        <w:spacing w:line="400" w:lineRule="exact"/>
        <w:ind w:firstLine="3240" w:firstLineChars="1350"/>
        <w:jc w:val="center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i/>
          <w:color w:val="000000"/>
          <w:sz w:val="24"/>
        </w:rPr>
        <w:t>i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 xml:space="preserve">B </w:t>
      </w:r>
      <w:r>
        <w:rPr>
          <w:rFonts w:hint="eastAsia" w:ascii="仿宋" w:hAnsi="仿宋" w:eastAsia="仿宋" w:cs="仿宋"/>
          <w:color w:val="000000"/>
          <w:sz w:val="24"/>
        </w:rPr>
        <w:t>=</w:t>
      </w:r>
      <w:r>
        <w:rPr>
          <w:rFonts w:hint="eastAsia" w:ascii="仿宋" w:hAnsi="仿宋" w:eastAsia="仿宋" w:cs="仿宋"/>
          <w:i/>
          <w:color w:val="000000"/>
          <w:sz w:val="24"/>
        </w:rPr>
        <w:t>I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</w:t>
      </w:r>
      <w:r>
        <w:rPr>
          <w:rFonts w:hint="eastAsia" w:ascii="仿宋" w:hAnsi="仿宋" w:eastAsia="仿宋" w:cs="仿宋"/>
          <w:color w:val="000000"/>
          <w:sz w:val="24"/>
        </w:rPr>
        <w:t>+</w:t>
      </w:r>
      <w:r>
        <w:rPr>
          <w:rFonts w:hint="eastAsia" w:ascii="仿宋" w:hAnsi="仿宋" w:eastAsia="仿宋" w:cs="仿宋"/>
          <w:i/>
          <w:color w:val="000000"/>
          <w:sz w:val="24"/>
        </w:rPr>
        <w:t>i</w:t>
      </w:r>
      <w:r>
        <w:rPr>
          <w:rFonts w:hint="eastAsia" w:ascii="仿宋" w:hAnsi="仿宋" w:eastAsia="仿宋" w:cs="仿宋"/>
          <w:color w:val="000000"/>
          <w:sz w:val="24"/>
        </w:rPr>
        <w:t xml:space="preserve"> 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                                  (1-1)</w:t>
      </w:r>
    </w:p>
    <w:p>
      <w:pPr>
        <w:spacing w:line="400" w:lineRule="exact"/>
        <w:ind w:firstLine="720" w:firstLineChars="30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式中  </w:t>
      </w:r>
      <w:r>
        <w:rPr>
          <w:rFonts w:hint="eastAsia" w:ascii="仿宋" w:hAnsi="仿宋" w:eastAsia="仿宋" w:cs="仿宋"/>
          <w:i/>
          <w:color w:val="000000"/>
          <w:sz w:val="24"/>
        </w:rPr>
        <w:t>i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</w:t>
      </w:r>
      <w:r>
        <w:rPr>
          <w:rFonts w:hint="eastAsia" w:ascii="仿宋" w:hAnsi="仿宋" w:eastAsia="仿宋" w:cs="仿宋"/>
          <w:color w:val="000000"/>
          <w:sz w:val="24"/>
        </w:rPr>
        <w:t>──</w:t>
      </w:r>
      <w:r>
        <w:rPr>
          <w:rFonts w:hint="eastAsia" w:ascii="仿宋" w:hAnsi="仿宋" w:eastAsia="仿宋" w:cs="仿宋"/>
          <w:color w:val="000000"/>
          <w:szCs w:val="21"/>
        </w:rPr>
        <w:t>基极电流的瞬时值</w:t>
      </w:r>
      <w:r>
        <w:rPr>
          <w:rFonts w:hint="eastAsia" w:ascii="仿宋" w:hAnsi="仿宋" w:eastAsia="仿宋" w:cs="仿宋"/>
          <w:color w:val="000000"/>
          <w:sz w:val="24"/>
        </w:rPr>
        <w:t>(mA)；</w:t>
      </w:r>
    </w:p>
    <w:p>
      <w:pPr>
        <w:spacing w:line="400" w:lineRule="exact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　　      　</w:t>
      </w:r>
      <w:r>
        <w:rPr>
          <w:rFonts w:hint="eastAsia" w:ascii="仿宋" w:hAnsi="仿宋" w:eastAsia="仿宋" w:cs="仿宋"/>
          <w:i/>
          <w:color w:val="000000"/>
          <w:sz w:val="24"/>
        </w:rPr>
        <w:t>I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</w:t>
      </w:r>
      <w:r>
        <w:rPr>
          <w:rFonts w:hint="eastAsia" w:ascii="仿宋" w:hAnsi="仿宋" w:eastAsia="仿宋" w:cs="仿宋"/>
          <w:color w:val="000000"/>
          <w:sz w:val="24"/>
        </w:rPr>
        <w:t>──</w:t>
      </w:r>
      <w:r>
        <w:rPr>
          <w:rFonts w:hint="eastAsia" w:ascii="仿宋" w:hAnsi="仿宋" w:eastAsia="仿宋" w:cs="仿宋"/>
          <w:color w:val="000000"/>
          <w:szCs w:val="21"/>
        </w:rPr>
        <w:t>基极电流的直流分量（又称静态值）</w:t>
      </w:r>
      <w:r>
        <w:rPr>
          <w:rFonts w:hint="eastAsia" w:ascii="仿宋" w:hAnsi="仿宋" w:eastAsia="仿宋" w:cs="仿宋"/>
          <w:color w:val="000000"/>
          <w:sz w:val="24"/>
        </w:rPr>
        <w:t>(mA)；</w:t>
      </w:r>
    </w:p>
    <w:p>
      <w:pPr>
        <w:spacing w:line="400" w:lineRule="exact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　　      　</w:t>
      </w:r>
      <w:r>
        <w:rPr>
          <w:rFonts w:hint="eastAsia" w:ascii="仿宋" w:hAnsi="仿宋" w:eastAsia="仿宋" w:cs="仿宋"/>
          <w:i/>
          <w:color w:val="000000"/>
          <w:sz w:val="24"/>
        </w:rPr>
        <w:t>i</w:t>
      </w:r>
      <w:r>
        <w:rPr>
          <w:rFonts w:hint="eastAsia" w:ascii="仿宋" w:hAnsi="仿宋" w:eastAsia="仿宋" w:cs="仿宋"/>
          <w:color w:val="000000"/>
          <w:sz w:val="24"/>
        </w:rPr>
        <w:t xml:space="preserve"> 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</w:t>
      </w:r>
      <w:r>
        <w:rPr>
          <w:rFonts w:hint="eastAsia" w:ascii="仿宋" w:hAnsi="仿宋" w:eastAsia="仿宋" w:cs="仿宋"/>
          <w:color w:val="000000"/>
          <w:sz w:val="24"/>
        </w:rPr>
        <w:t>──</w:t>
      </w:r>
      <w:r>
        <w:rPr>
          <w:rFonts w:hint="eastAsia" w:ascii="仿宋" w:hAnsi="仿宋" w:eastAsia="仿宋" w:cs="仿宋"/>
          <w:color w:val="000000"/>
          <w:szCs w:val="21"/>
        </w:rPr>
        <w:t>基极电流交流分量的瞬时值</w:t>
      </w:r>
      <w:r>
        <w:rPr>
          <w:rFonts w:hint="eastAsia" w:ascii="仿宋" w:hAnsi="仿宋" w:eastAsia="仿宋" w:cs="仿宋"/>
          <w:color w:val="000000"/>
          <w:sz w:val="24"/>
        </w:rPr>
        <w:t>(mA)。</w:t>
      </w:r>
    </w:p>
    <w:p>
      <w:pPr>
        <w:spacing w:line="400" w:lineRule="exact"/>
        <w:ind w:left="1200" w:hanging="1200" w:hangingChars="50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　  </w:t>
      </w:r>
      <w:r>
        <w:rPr>
          <w:rFonts w:hint="eastAsia" w:ascii="仿宋" w:hAnsi="仿宋" w:eastAsia="仿宋" w:cs="仿宋"/>
          <w:color w:val="000000"/>
          <w:szCs w:val="21"/>
        </w:rPr>
        <w:t>注意：文中有多个公式时，需要加公式号（按章排队，如第一章第一个公式的公式号为1-1），并在公式出现前的文中加以说明。</w:t>
      </w:r>
    </w:p>
    <w:p>
      <w:pPr>
        <w:spacing w:line="400" w:lineRule="exact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Cs w:val="21"/>
        </w:rPr>
        <w:t>又如：</w:t>
      </w:r>
      <w:r>
        <w:rPr>
          <w:rFonts w:hint="eastAsia" w:ascii="仿宋" w:hAnsi="仿宋" w:eastAsia="仿宋" w:cs="仿宋"/>
          <w:color w:val="000000"/>
          <w:sz w:val="24"/>
        </w:rPr>
        <w:t xml:space="preserve">                        </w:t>
      </w:r>
      <w:r>
        <w:rPr>
          <w:rFonts w:hint="eastAsia" w:ascii="仿宋" w:hAnsi="仿宋" w:eastAsia="仿宋" w:cs="仿宋"/>
          <w:i/>
          <w:color w:val="000000"/>
          <w:sz w:val="24"/>
        </w:rPr>
        <w:t>u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BE</w:t>
      </w:r>
      <w:r>
        <w:rPr>
          <w:rFonts w:hint="eastAsia" w:ascii="仿宋" w:hAnsi="仿宋" w:eastAsia="仿宋" w:cs="仿宋"/>
          <w:color w:val="000000"/>
          <w:sz w:val="24"/>
        </w:rPr>
        <w:t>=</w:t>
      </w:r>
      <w:r>
        <w:rPr>
          <w:rFonts w:hint="eastAsia" w:ascii="仿宋" w:hAnsi="仿宋" w:eastAsia="仿宋" w:cs="仿宋"/>
          <w:i/>
          <w:color w:val="000000"/>
          <w:sz w:val="24"/>
        </w:rPr>
        <w:t>U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BE</w:t>
      </w:r>
      <w:r>
        <w:rPr>
          <w:rFonts w:hint="eastAsia" w:ascii="仿宋" w:hAnsi="仿宋" w:eastAsia="仿宋" w:cs="仿宋"/>
          <w:color w:val="000000"/>
          <w:sz w:val="24"/>
        </w:rPr>
        <w:t>+</w:t>
      </w:r>
      <w:r>
        <w:rPr>
          <w:rFonts w:hint="eastAsia" w:ascii="仿宋" w:hAnsi="仿宋" w:eastAsia="仿宋" w:cs="仿宋"/>
          <w:i/>
          <w:color w:val="000000"/>
          <w:sz w:val="24"/>
        </w:rPr>
        <w:t>u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be</w:t>
      </w:r>
      <w:r>
        <w:rPr>
          <w:rFonts w:hint="eastAsia" w:ascii="仿宋" w:hAnsi="仿宋" w:eastAsia="仿宋" w:cs="仿宋"/>
          <w:color w:val="000000"/>
          <w:sz w:val="24"/>
        </w:rPr>
        <w:t xml:space="preserve">　                  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(1-2)</w:t>
      </w:r>
    </w:p>
    <w:p>
      <w:pPr>
        <w:spacing w:line="400" w:lineRule="exact"/>
        <w:ind w:firstLine="720" w:firstLineChars="30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式中  </w:t>
      </w:r>
      <w:r>
        <w:rPr>
          <w:rFonts w:hint="eastAsia" w:ascii="仿宋" w:hAnsi="仿宋" w:eastAsia="仿宋" w:cs="仿宋"/>
          <w:i/>
          <w:color w:val="000000"/>
          <w:sz w:val="24"/>
        </w:rPr>
        <w:t>u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BE</w:t>
      </w:r>
      <w:r>
        <w:rPr>
          <w:rFonts w:hint="eastAsia" w:ascii="仿宋" w:hAnsi="仿宋" w:eastAsia="仿宋" w:cs="仿宋"/>
          <w:color w:val="000000"/>
          <w:sz w:val="24"/>
        </w:rPr>
        <w:t>──</w:t>
      </w:r>
      <w:r>
        <w:rPr>
          <w:rFonts w:hint="eastAsia" w:ascii="仿宋" w:hAnsi="仿宋" w:eastAsia="仿宋" w:cs="仿宋"/>
          <w:color w:val="000000"/>
          <w:szCs w:val="21"/>
        </w:rPr>
        <w:t>发射结电压瞬时值</w:t>
      </w:r>
      <w:r>
        <w:rPr>
          <w:rFonts w:hint="eastAsia" w:ascii="仿宋" w:hAnsi="仿宋" w:eastAsia="仿宋" w:cs="仿宋"/>
          <w:color w:val="000000"/>
          <w:sz w:val="24"/>
        </w:rPr>
        <w:t>(V)；</w:t>
      </w:r>
    </w:p>
    <w:p>
      <w:pPr>
        <w:spacing w:line="400" w:lineRule="exact"/>
        <w:ind w:firstLine="1332" w:firstLineChars="555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</w:t>
      </w:r>
      <w:r>
        <w:rPr>
          <w:rFonts w:hint="eastAsia" w:ascii="仿宋" w:hAnsi="仿宋" w:eastAsia="仿宋" w:cs="仿宋"/>
          <w:i/>
          <w:color w:val="000000"/>
          <w:sz w:val="24"/>
        </w:rPr>
        <w:t>U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BE</w:t>
      </w:r>
      <w:r>
        <w:rPr>
          <w:rFonts w:hint="eastAsia" w:ascii="仿宋" w:hAnsi="仿宋" w:eastAsia="仿宋" w:cs="仿宋"/>
          <w:color w:val="000000"/>
          <w:sz w:val="24"/>
        </w:rPr>
        <w:t>──</w:t>
      </w:r>
      <w:r>
        <w:rPr>
          <w:rFonts w:hint="eastAsia" w:ascii="仿宋" w:hAnsi="仿宋" w:eastAsia="仿宋" w:cs="仿宋"/>
          <w:color w:val="000000"/>
          <w:szCs w:val="21"/>
        </w:rPr>
        <w:t>发射结电压的直流分量（又称静态值）</w:t>
      </w:r>
      <w:r>
        <w:rPr>
          <w:rFonts w:hint="eastAsia" w:ascii="仿宋" w:hAnsi="仿宋" w:eastAsia="仿宋" w:cs="仿宋"/>
          <w:color w:val="000000"/>
          <w:sz w:val="24"/>
        </w:rPr>
        <w:t>(V)；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      </w:t>
      </w:r>
      <w:r>
        <w:rPr>
          <w:rFonts w:hint="eastAsia" w:ascii="仿宋" w:hAnsi="仿宋" w:eastAsia="仿宋" w:cs="仿宋"/>
          <w:i/>
          <w:color w:val="000000"/>
          <w:sz w:val="24"/>
        </w:rPr>
        <w:t>u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 xml:space="preserve">be  </w:t>
      </w:r>
      <w:r>
        <w:rPr>
          <w:rFonts w:hint="eastAsia" w:ascii="仿宋" w:hAnsi="仿宋" w:eastAsia="仿宋" w:cs="仿宋"/>
          <w:color w:val="000000"/>
          <w:sz w:val="24"/>
        </w:rPr>
        <w:t>──</w:t>
      </w:r>
      <w:r>
        <w:rPr>
          <w:rFonts w:hint="eastAsia" w:ascii="仿宋" w:hAnsi="仿宋" w:eastAsia="仿宋" w:cs="仿宋"/>
          <w:color w:val="000000"/>
          <w:szCs w:val="21"/>
        </w:rPr>
        <w:t>发射结电压的交流分量的瞬时值</w:t>
      </w:r>
      <w:r>
        <w:rPr>
          <w:rFonts w:hint="eastAsia" w:ascii="仿宋" w:hAnsi="仿宋" w:eastAsia="仿宋" w:cs="仿宋"/>
          <w:color w:val="000000"/>
          <w:sz w:val="24"/>
        </w:rPr>
        <w:t>(V)。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6．一般情况下角标用正体。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7．坐标轴上的物理量用斜体。用西文字母表示坐标系上的点用斜体。当坐标轴上的量为数值时，坐标原点为零（0）；当坐标轴上均为物理量时，坐标原点为英文</w:t>
      </w:r>
      <w:r>
        <w:rPr>
          <w:rFonts w:hint="eastAsia" w:ascii="仿宋" w:hAnsi="仿宋" w:eastAsia="仿宋" w:cs="仿宋"/>
          <w:i/>
          <w:color w:val="000000"/>
          <w:szCs w:val="21"/>
        </w:rPr>
        <w:t>O</w:t>
      </w:r>
      <w:r>
        <w:rPr>
          <w:rFonts w:hint="eastAsia" w:ascii="仿宋" w:hAnsi="仿宋" w:eastAsia="仿宋" w:cs="仿宋"/>
          <w:color w:val="000000"/>
          <w:szCs w:val="21"/>
        </w:rPr>
        <w:t>(大写斜体)。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Cs w:val="21"/>
        </w:rPr>
        <w:t>8．微分符号、偏微分符号、数学增量符号用正体。如</w:t>
      </w:r>
      <w:r>
        <w:rPr>
          <w:rFonts w:hint="eastAsia" w:ascii="仿宋" w:hAnsi="仿宋" w:eastAsia="仿宋" w:cs="仿宋"/>
          <w:color w:val="000000"/>
          <w:sz w:val="24"/>
        </w:rPr>
        <w:t>d</w:t>
      </w:r>
      <w:r>
        <w:rPr>
          <w:rFonts w:hint="eastAsia" w:ascii="仿宋" w:hAnsi="仿宋" w:eastAsia="仿宋" w:cs="仿宋"/>
          <w:i/>
          <w:color w:val="000000"/>
          <w:sz w:val="24"/>
        </w:rPr>
        <w:t>x</w:t>
      </w:r>
      <w:r>
        <w:rPr>
          <w:rFonts w:hint="eastAsia" w:ascii="仿宋" w:hAnsi="仿宋" w:eastAsia="仿宋" w:cs="仿宋"/>
          <w:color w:val="000000"/>
          <w:sz w:val="24"/>
        </w:rPr>
        <w:t>/d</w:t>
      </w:r>
      <w:r>
        <w:rPr>
          <w:rFonts w:hint="eastAsia" w:ascii="仿宋" w:hAnsi="仿宋" w:eastAsia="仿宋" w:cs="仿宋"/>
          <w:i/>
          <w:color w:val="000000"/>
          <w:sz w:val="24"/>
        </w:rPr>
        <w:t>t</w:t>
      </w:r>
      <w:r>
        <w:rPr>
          <w:rFonts w:hint="eastAsia" w:ascii="仿宋" w:hAnsi="仿宋" w:eastAsia="仿宋" w:cs="仿宋"/>
          <w:color w:val="000000"/>
          <w:sz w:val="24"/>
        </w:rPr>
        <w:t>，d</w:t>
      </w:r>
      <w:r>
        <w:rPr>
          <w:rFonts w:hint="eastAsia" w:ascii="仿宋" w:hAnsi="仿宋" w:eastAsia="仿宋" w:cs="仿宋"/>
          <w:color w:val="000000"/>
          <w:szCs w:val="21"/>
        </w:rPr>
        <w:t>为正体</w:t>
      </w:r>
      <w:r>
        <w:rPr>
          <w:rFonts w:hint="eastAsia" w:ascii="仿宋" w:hAnsi="仿宋" w:eastAsia="仿宋" w:cs="仿宋"/>
          <w:color w:val="000000"/>
          <w:sz w:val="24"/>
        </w:rPr>
        <w:t>，</w:t>
      </w:r>
      <w:r>
        <w:rPr>
          <w:rFonts w:hint="eastAsia" w:ascii="仿宋" w:hAnsi="仿宋" w:eastAsia="仿宋" w:cs="仿宋"/>
          <w:i/>
          <w:color w:val="000000"/>
          <w:sz w:val="24"/>
        </w:rPr>
        <w:t>x,t</w:t>
      </w:r>
      <w:r>
        <w:rPr>
          <w:rFonts w:hint="eastAsia" w:ascii="仿宋" w:hAnsi="仿宋" w:eastAsia="仿宋" w:cs="仿宋"/>
          <w:color w:val="000000"/>
          <w:szCs w:val="21"/>
        </w:rPr>
        <w:t>为斜体</w:t>
      </w:r>
      <w:r>
        <w:rPr>
          <w:rFonts w:hint="eastAsia" w:ascii="仿宋" w:hAnsi="仿宋" w:eastAsia="仿宋" w:cs="仿宋"/>
          <w:color w:val="000000"/>
          <w:sz w:val="24"/>
        </w:rPr>
        <w:t>。</w:t>
      </w:r>
      <w:r>
        <w:rPr>
          <w:rFonts w:hint="eastAsia" w:ascii="仿宋" w:hAnsi="仿宋" w:eastAsia="仿宋" w:cs="仿宋"/>
          <w:color w:val="000000"/>
          <w:sz w:val="24"/>
        </w:rPr>
        <w:sym w:font="Symbol" w:char="F0B6"/>
      </w:r>
      <w:r>
        <w:rPr>
          <w:rFonts w:hint="eastAsia" w:ascii="仿宋" w:hAnsi="仿宋" w:eastAsia="仿宋" w:cs="仿宋"/>
          <w:i/>
          <w:color w:val="000000"/>
          <w:sz w:val="24"/>
        </w:rPr>
        <w:t>x</w:t>
      </w:r>
      <w:r>
        <w:rPr>
          <w:rFonts w:hint="eastAsia" w:ascii="仿宋" w:hAnsi="仿宋" w:eastAsia="仿宋" w:cs="仿宋"/>
          <w:color w:val="000000"/>
          <w:sz w:val="24"/>
        </w:rPr>
        <w:t>/</w:t>
      </w:r>
      <w:r>
        <w:rPr>
          <w:rFonts w:hint="eastAsia" w:ascii="仿宋" w:hAnsi="仿宋" w:eastAsia="仿宋" w:cs="仿宋"/>
          <w:color w:val="000000"/>
          <w:sz w:val="24"/>
        </w:rPr>
        <w:sym w:font="Symbol" w:char="F0B6"/>
      </w:r>
      <w:r>
        <w:rPr>
          <w:rFonts w:hint="eastAsia" w:ascii="仿宋" w:hAnsi="仿宋" w:eastAsia="仿宋" w:cs="仿宋"/>
          <w:i/>
          <w:color w:val="000000"/>
          <w:sz w:val="24"/>
        </w:rPr>
        <w:t>t</w:t>
      </w:r>
      <w:r>
        <w:rPr>
          <w:rFonts w:hint="eastAsia" w:ascii="仿宋" w:hAnsi="仿宋" w:eastAsia="仿宋" w:cs="仿宋"/>
          <w:color w:val="000000"/>
          <w:szCs w:val="21"/>
        </w:rPr>
        <w:t>中</w:t>
      </w:r>
      <w:r>
        <w:rPr>
          <w:rFonts w:hint="eastAsia" w:ascii="仿宋" w:hAnsi="仿宋" w:eastAsia="仿宋" w:cs="仿宋"/>
          <w:color w:val="000000"/>
          <w:sz w:val="24"/>
        </w:rPr>
        <w:sym w:font="Symbol" w:char="F0B6"/>
      </w:r>
      <w:r>
        <w:rPr>
          <w:rFonts w:hint="eastAsia" w:ascii="仿宋" w:hAnsi="仿宋" w:eastAsia="仿宋" w:cs="仿宋"/>
          <w:color w:val="000000"/>
          <w:szCs w:val="21"/>
        </w:rPr>
        <w:t>为正体</w:t>
      </w:r>
      <w:r>
        <w:rPr>
          <w:rFonts w:hint="eastAsia" w:ascii="仿宋" w:hAnsi="仿宋" w:eastAsia="仿宋" w:cs="仿宋"/>
          <w:color w:val="000000"/>
          <w:sz w:val="24"/>
        </w:rPr>
        <w:t>，</w:t>
      </w:r>
      <w:r>
        <w:rPr>
          <w:rFonts w:hint="eastAsia" w:ascii="仿宋" w:hAnsi="仿宋" w:eastAsia="仿宋" w:cs="仿宋"/>
          <w:i/>
          <w:color w:val="000000"/>
          <w:sz w:val="24"/>
        </w:rPr>
        <w:t>x,</w:t>
      </w:r>
      <w:r>
        <w:rPr>
          <w:rFonts w:hint="eastAsia" w:ascii="仿宋" w:hAnsi="仿宋" w:eastAsia="仿宋" w:cs="仿宋"/>
          <w:i/>
          <w:color w:val="000000"/>
          <w:szCs w:val="21"/>
        </w:rPr>
        <w:t>t</w:t>
      </w:r>
      <w:r>
        <w:rPr>
          <w:rFonts w:hint="eastAsia" w:ascii="仿宋" w:hAnsi="仿宋" w:eastAsia="仿宋" w:cs="仿宋"/>
          <w:color w:val="000000"/>
          <w:szCs w:val="21"/>
        </w:rPr>
        <w:t>为斜体。</w:t>
      </w:r>
      <w:r>
        <w:rPr>
          <w:rFonts w:hint="eastAsia" w:ascii="仿宋" w:hAnsi="仿宋" w:eastAsia="仿宋" w:cs="仿宋"/>
          <w:color w:val="000000"/>
          <w:sz w:val="24"/>
        </w:rPr>
        <w:sym w:font="Symbol" w:char="F044"/>
      </w:r>
      <w:r>
        <w:rPr>
          <w:rFonts w:hint="eastAsia" w:ascii="仿宋" w:hAnsi="仿宋" w:eastAsia="仿宋" w:cs="仿宋"/>
          <w:i/>
          <w:color w:val="000000"/>
          <w:sz w:val="24"/>
        </w:rPr>
        <w:t>x</w:t>
      </w:r>
      <w:r>
        <w:rPr>
          <w:rFonts w:hint="eastAsia" w:ascii="仿宋" w:hAnsi="仿宋" w:eastAsia="仿宋" w:cs="仿宋"/>
          <w:color w:val="000000"/>
          <w:szCs w:val="21"/>
        </w:rPr>
        <w:t>中</w:t>
      </w:r>
      <w:r>
        <w:rPr>
          <w:rFonts w:hint="eastAsia" w:ascii="仿宋" w:hAnsi="仿宋" w:eastAsia="仿宋" w:cs="仿宋"/>
          <w:color w:val="000000"/>
          <w:sz w:val="24"/>
        </w:rPr>
        <w:sym w:font="Symbol" w:char="F044"/>
      </w:r>
      <w:r>
        <w:rPr>
          <w:rFonts w:hint="eastAsia" w:ascii="仿宋" w:hAnsi="仿宋" w:eastAsia="仿宋" w:cs="仿宋"/>
          <w:color w:val="000000"/>
          <w:szCs w:val="21"/>
        </w:rPr>
        <w:t>为正体</w:t>
      </w:r>
      <w:r>
        <w:rPr>
          <w:rFonts w:hint="eastAsia" w:ascii="仿宋" w:hAnsi="仿宋" w:eastAsia="仿宋" w:cs="仿宋"/>
          <w:color w:val="000000"/>
          <w:sz w:val="24"/>
        </w:rPr>
        <w:t>，</w:t>
      </w:r>
      <w:r>
        <w:rPr>
          <w:rFonts w:hint="eastAsia" w:ascii="仿宋" w:hAnsi="仿宋" w:eastAsia="仿宋" w:cs="仿宋"/>
          <w:i/>
          <w:color w:val="000000"/>
          <w:sz w:val="24"/>
        </w:rPr>
        <w:t>x</w:t>
      </w:r>
      <w:r>
        <w:rPr>
          <w:rFonts w:hint="eastAsia" w:ascii="仿宋" w:hAnsi="仿宋" w:eastAsia="仿宋" w:cs="仿宋"/>
          <w:color w:val="000000"/>
          <w:szCs w:val="21"/>
        </w:rPr>
        <w:t>为斜体。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9．集成电路的管脚符号、逻辑符号在文、图中均为正体。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10．</w:t>
      </w:r>
      <w:r>
        <w:rPr>
          <w:rFonts w:hint="eastAsia" w:ascii="仿宋" w:hAnsi="仿宋" w:eastAsia="仿宋" w:cs="仿宋"/>
          <w:color w:val="000000"/>
          <w:sz w:val="24"/>
        </w:rPr>
        <w:sym w:font="Symbol" w:char="F070"/>
      </w:r>
      <w:r>
        <w:rPr>
          <w:rFonts w:hint="eastAsia" w:ascii="仿宋" w:hAnsi="仿宋" w:eastAsia="仿宋" w:cs="仿宋"/>
          <w:color w:val="000000"/>
          <w:sz w:val="24"/>
        </w:rPr>
        <w:t>、e</w:t>
      </w:r>
      <w:r>
        <w:rPr>
          <w:rFonts w:hint="eastAsia" w:ascii="仿宋" w:hAnsi="仿宋" w:eastAsia="仿宋" w:cs="仿宋"/>
          <w:color w:val="000000"/>
          <w:szCs w:val="21"/>
        </w:rPr>
        <w:t>（自然对数的底）、三角函数</w:t>
      </w:r>
      <w:r>
        <w:rPr>
          <w:rFonts w:hint="eastAsia" w:ascii="仿宋" w:hAnsi="仿宋" w:eastAsia="仿宋" w:cs="仿宋"/>
          <w:color w:val="000000"/>
          <w:sz w:val="24"/>
        </w:rPr>
        <w:t>（sin、cos、tan…）、</w:t>
      </w:r>
      <w:r>
        <w:rPr>
          <w:rFonts w:hint="eastAsia" w:ascii="仿宋" w:hAnsi="仿宋" w:eastAsia="仿宋" w:cs="仿宋"/>
          <w:color w:val="000000"/>
          <w:szCs w:val="21"/>
        </w:rPr>
        <w:t>对数</w:t>
      </w:r>
      <w:r>
        <w:rPr>
          <w:rFonts w:hint="eastAsia" w:ascii="仿宋" w:hAnsi="仿宋" w:eastAsia="仿宋" w:cs="仿宋"/>
          <w:color w:val="000000"/>
          <w:sz w:val="24"/>
        </w:rPr>
        <w:t>（lg、ln、log</w:t>
      </w:r>
      <w:r>
        <w:rPr>
          <w:rFonts w:hint="eastAsia" w:ascii="仿宋" w:hAnsi="仿宋" w:eastAsia="仿宋" w:cs="仿宋"/>
          <w:color w:val="000000"/>
          <w:sz w:val="24"/>
          <w:vertAlign w:val="subscript"/>
        </w:rPr>
        <w:t>2</w:t>
      </w:r>
      <w:r>
        <w:rPr>
          <w:rFonts w:hint="eastAsia" w:ascii="仿宋" w:hAnsi="仿宋" w:eastAsia="仿宋" w:cs="仿宋"/>
          <w:color w:val="000000"/>
          <w:sz w:val="24"/>
        </w:rPr>
        <w:t>）</w:t>
      </w:r>
      <w:r>
        <w:rPr>
          <w:rFonts w:hint="eastAsia" w:ascii="仿宋" w:hAnsi="仿宋" w:eastAsia="仿宋" w:cs="仿宋"/>
          <w:color w:val="000000"/>
          <w:szCs w:val="21"/>
        </w:rPr>
        <w:t>等为正体。</w:t>
      </w:r>
    </w:p>
    <w:p>
      <w:pPr>
        <w:spacing w:line="400" w:lineRule="exact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11．带有物理量的算式运算，其运算过程中不带单位，物理量的数学运算应将数值和单位一起带入量方程中，考虑到有时计算式中包含的量较多，允许将计算最终得出的单位写在数值运算末尾，例如：</w:t>
      </w:r>
      <w:r>
        <w:rPr>
          <w:rFonts w:hint="eastAsia" w:ascii="仿宋" w:hAnsi="仿宋" w:eastAsia="仿宋" w:cs="仿宋"/>
          <w:i/>
          <w:color w:val="000000"/>
          <w:sz w:val="24"/>
        </w:rPr>
        <w:t>U=</w:t>
      </w:r>
      <w:r>
        <w:rPr>
          <w:rFonts w:hint="eastAsia" w:ascii="仿宋" w:hAnsi="仿宋" w:eastAsia="仿宋" w:cs="仿宋"/>
          <w:color w:val="000000"/>
          <w:sz w:val="24"/>
        </w:rPr>
        <w:t>5V，</w:t>
      </w:r>
      <w:r>
        <w:rPr>
          <w:rFonts w:hint="eastAsia" w:ascii="仿宋" w:hAnsi="仿宋" w:eastAsia="仿宋" w:cs="仿宋"/>
          <w:i/>
          <w:color w:val="000000"/>
          <w:sz w:val="24"/>
        </w:rPr>
        <w:t>R</w:t>
      </w:r>
      <w:r>
        <w:rPr>
          <w:rFonts w:hint="eastAsia" w:ascii="仿宋" w:hAnsi="仿宋" w:eastAsia="仿宋" w:cs="仿宋"/>
          <w:color w:val="000000"/>
          <w:sz w:val="24"/>
        </w:rPr>
        <w:t>=100</w:t>
      </w:r>
      <w:r>
        <w:rPr>
          <w:rFonts w:hint="eastAsia" w:ascii="仿宋" w:hAnsi="仿宋" w:eastAsia="仿宋" w:cs="仿宋"/>
          <w:color w:val="000000"/>
          <w:sz w:val="24"/>
        </w:rPr>
        <w:sym w:font="Symbol" w:char="F057"/>
      </w:r>
      <w:r>
        <w:rPr>
          <w:rFonts w:hint="eastAsia" w:ascii="仿宋" w:hAnsi="仿宋" w:eastAsia="仿宋" w:cs="仿宋"/>
          <w:color w:val="000000"/>
          <w:szCs w:val="21"/>
        </w:rPr>
        <w:t>时，电流为</w:t>
      </w:r>
    </w:p>
    <w:p>
      <w:pPr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99060</wp:posOffset>
                </wp:positionV>
                <wp:extent cx="685800" cy="297180"/>
                <wp:effectExtent l="0" t="0" r="0" b="635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=0.05A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8pt;margin-top:7.8pt;height:23.4pt;width:54pt;z-index:251665408;mso-width-relative:page;mso-height-relative:page;" filled="f" stroked="f" coordsize="21600,21600" o:allowincell="f" o:gfxdata="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qspRMtYAAAAJAQAADwAA&#10;AAAAAAABACAAAAAiAAAAZHJzL2Rvd25yZXYueG1sUEsBAhQAFAAAAAgAh07iQD0BtV8YAgAAFgQA&#10;AA4AAAAAAAAAAQAgAAAAJQEAAGRycy9lMm9Eb2MueG1sUEsFBgAAAAAGAAYAWQEAAK8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=0.05A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99060</wp:posOffset>
                </wp:positionV>
                <wp:extent cx="457200" cy="295275"/>
                <wp:effectExtent l="0" t="0" r="0" b="254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0pt;margin-top:7.8pt;height:23.25pt;width:36pt;z-index:251667456;mso-width-relative:page;mso-height-relative:page;" filled="f" stroked="f" coordsize="21600,21600" o:allowincell="f" o:gfxdata="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EcEcDvWAAAACQEAAA8AAAAA&#10;AAAAAQAgAAAAIgAAAGRycy9kb3ducmV2LnhtbFBLAQIUABQAAAAIAIdO4kAXXT4RFgIAABYEAAAO&#10;AAAAAAAAAAEAIAAAACUBAABkcnMvZTJvRG9jLnhtbFBLBQYAAAAABgAGAFkBAACt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99060</wp:posOffset>
                </wp:positionV>
                <wp:extent cx="457200" cy="297180"/>
                <wp:effectExtent l="0" t="0" r="0" b="635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或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pt;margin-top:7.8pt;height:23.4pt;width:36pt;z-index:251666432;mso-width-relative:page;mso-height-relative:page;" filled="f" stroked="f" coordsize="21600,21600" o:allowincell="f" o:gfxdata="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H9X4/LWAAAACQEAAA8AAAAA&#10;AAAAAQAgAAAAIgAAAGRycy9kb3ducmV2LnhtbFBLAQIUABQAAAAIAIdO4kDRlZlfFgIAABYEAAAO&#10;AAAAAAAAAAEAIAAAACUBAABkcnMvZTJvRG9jLnhtbFBLBQYAAAAABgAGAFkBAACt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(</w:t>
                      </w:r>
                      <w:r>
                        <w:rPr>
                          <w:rFonts w:hint="eastAsia"/>
                          <w:sz w:val="24"/>
                        </w:rPr>
                        <w:t>或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99060</wp:posOffset>
                </wp:positionV>
                <wp:extent cx="228600" cy="297180"/>
                <wp:effectExtent l="0" t="0" r="0" b="63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pt;margin-top:7.8pt;height:23.4pt;width:18pt;z-index:251664384;mso-width-relative:page;mso-height-relative:page;" filled="f" stroked="f" coordsize="21600,21600" o:allowincell="f" o:gfxdata="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hPhmfXAAAACQEAAA8A&#10;AAAAAAAAAQAgAAAAIgAAAGRycy9kb3ducmV2LnhtbFBLAQIUABQAAAAIAIdO4kAydOyOGAIAABYE&#10;AAAOAAAAAAAAAAEAIAAAACYBAABkcnMvZTJvRG9jLnhtbFBLBQYAAAAABgAGAFkBAACw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99060</wp:posOffset>
                </wp:positionV>
                <wp:extent cx="228600" cy="297180"/>
                <wp:effectExtent l="0" t="0" r="0" b="63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pt;margin-top:7.8pt;height:23.4pt;width:18pt;z-index:251661312;mso-width-relative:page;mso-height-relative:page;" filled="f" stroked="f" coordsize="21600,21600" o:allowincell="f" o:gfxdata="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SlGN6NYAAAAJAQAADwAA&#10;AAAAAAABACAAAAAiAAAAZHJzL2Rvd25yZXYueG1sUEsBAhQAFAAAAAgAh07iQL3ocNgYAgAAFgQA&#10;AA4AAAAAAAAAAQAgAAAAJQEAAGRycy9lMm9Eb2MueG1sUEsFBgAAAAAGAAYAWQEAAK8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/>
                          <w:sz w:val="24"/>
                        </w:rPr>
                      </w:pPr>
                      <w:r>
                        <w:rPr>
                          <w:rFonts w:ascii="宋体"/>
                          <w:sz w:val="24"/>
                        </w:rP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99060</wp:posOffset>
                </wp:positionV>
                <wp:extent cx="228600" cy="297180"/>
                <wp:effectExtent l="0" t="0" r="0" b="635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</w:pPr>
                            <w: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6pt;margin-top:7.8pt;height:23.4pt;width:18pt;z-index:251659264;mso-width-relative:page;mso-height-relative:page;" filled="f" stroked="f" coordsize="21600,21600" o:allowincell="f" o:gfxdata="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ufDsEdYAAAAJAQAADwAA&#10;AAAAAAABACAAAAAiAAAAZHJzL2Rvd25yZXYueG1sUEsBAhQAFAAAAAgAh07iQMnZqQsYAgAAFgQA&#10;AA4AAAAAAAAAAQAgAAAAJQEAAGRycy9lMm9Eb2MueG1sUEsFBgAAAAAGAAYAWQEAAK8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</w:pPr>
                      <w: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24"/>
        </w:rPr>
        <w:t xml:space="preserve">                          </w:t>
      </w:r>
      <w:r>
        <w:rPr>
          <w:rFonts w:hint="eastAsia" w:ascii="仿宋" w:hAnsi="仿宋" w:eastAsia="仿宋" w:cs="仿宋"/>
          <w:i/>
          <w:color w:val="000000"/>
          <w:sz w:val="24"/>
        </w:rPr>
        <w:t>U</w:t>
      </w:r>
      <w:r>
        <w:rPr>
          <w:rFonts w:hint="eastAsia" w:ascii="仿宋" w:hAnsi="仿宋" w:eastAsia="仿宋" w:cs="仿宋"/>
          <w:color w:val="000000"/>
          <w:sz w:val="24"/>
        </w:rPr>
        <w:t xml:space="preserve">      5V        5</w:t>
      </w:r>
    </w:p>
    <w:p>
      <w:pPr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0</wp:posOffset>
                </wp:positionV>
                <wp:extent cx="342900" cy="0"/>
                <wp:effectExtent l="9525" t="10795" r="9525" b="8255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2pt;margin-top:0pt;height:0pt;width:27pt;z-index:251662336;mso-width-relative:page;mso-height-relative:page;" filled="f" stroked="t" coordsize="21600,21600" o:allowincell="f" o:gfxdata="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7S0ZNdQAAAAFAQAA&#10;DwAAAAAAAAABACAAAAAiAAAAZHJzL2Rvd25yZXYueG1sUEsBAhQAFAAAAAgAh07iQJTYeQHkAQAA&#10;qwMAAA4AAAAAAAAAAQAgAAAAIw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0</wp:posOffset>
                </wp:positionV>
                <wp:extent cx="457200" cy="0"/>
                <wp:effectExtent l="9525" t="10795" r="9525" b="8255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9pt;margin-top:0pt;height:0pt;width:36pt;z-index:251663360;mso-width-relative:page;mso-height-relative:page;" filled="f" stroked="t" coordsize="21600,21600" o:allowincell="f" o:gfxdata="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FY0WwtQAAAAFAQAA&#10;DwAAAAAAAAABACAAAAAiAAAAZHJzL2Rvd25yZXYueG1sUEsBAhQAFAAAAAgAh07iQCxMIw/kAQAA&#10;qwMAAA4AAAAAAAAAAQAgAAAAIw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0</wp:posOffset>
                </wp:positionV>
                <wp:extent cx="228600" cy="0"/>
                <wp:effectExtent l="9525" t="10795" r="9525" b="8255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pt;margin-top:0pt;height:0pt;width:18pt;z-index:251660288;mso-width-relative:page;mso-height-relative:page;" filled="f" stroked="t" coordsize="21600,21600" o:allowincell="f" o:gfxdata="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pSQ1c0wAAAAUBAAAP&#10;AAAAAAAAAAEAIAAAACIAAABkcnMvZG93bnJldi54bWxQSwECFAAUAAAACACHTuJAEwdW4+QBAACr&#10;AwAADgAAAAAAAAABACAAAAAi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24"/>
        </w:rPr>
        <w:t xml:space="preserve">                          </w:t>
      </w:r>
      <w:r>
        <w:rPr>
          <w:rFonts w:hint="eastAsia" w:ascii="仿宋" w:hAnsi="仿宋" w:eastAsia="仿宋" w:cs="仿宋"/>
          <w:i/>
          <w:color w:val="000000"/>
          <w:sz w:val="24"/>
        </w:rPr>
        <w:t>R</w:t>
      </w:r>
      <w:r>
        <w:rPr>
          <w:rFonts w:hint="eastAsia" w:ascii="仿宋" w:hAnsi="仿宋" w:eastAsia="仿宋" w:cs="仿宋"/>
          <w:color w:val="000000"/>
          <w:sz w:val="24"/>
        </w:rPr>
        <w:t xml:space="preserve">     100</w:t>
      </w:r>
      <w:r>
        <w:rPr>
          <w:rFonts w:hint="eastAsia" w:ascii="仿宋" w:hAnsi="仿宋" w:eastAsia="仿宋" w:cs="仿宋"/>
          <w:color w:val="000000"/>
          <w:sz w:val="24"/>
        </w:rPr>
        <w:sym w:font="Symbol" w:char="F057"/>
      </w:r>
      <w:r>
        <w:rPr>
          <w:rFonts w:hint="eastAsia" w:ascii="仿宋" w:hAnsi="仿宋" w:eastAsia="仿宋" w:cs="仿宋"/>
          <w:i/>
          <w:color w:val="000000"/>
          <w:sz w:val="24"/>
        </w:rPr>
        <w:t xml:space="preserve">      </w:t>
      </w:r>
      <w:r>
        <w:rPr>
          <w:rFonts w:hint="eastAsia" w:ascii="仿宋" w:hAnsi="仿宋" w:eastAsia="仿宋" w:cs="仿宋"/>
          <w:color w:val="000000"/>
          <w:sz w:val="24"/>
        </w:rPr>
        <w:t>100</w:t>
      </w:r>
    </w:p>
    <w:p>
      <w:pPr>
        <w:spacing w:line="360" w:lineRule="auto"/>
        <w:ind w:firstLine="54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运算结果的单位符号不用括号。</w: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</w:rPr>
        <w:br w:type="page"/>
      </w:r>
      <w:r>
        <w:rPr>
          <w:rFonts w:hint="eastAsia" w:ascii="仿宋" w:hAnsi="仿宋" w:eastAsia="仿宋" w:cs="仿宋"/>
          <w:b/>
          <w:color w:val="000000"/>
          <w:sz w:val="24"/>
        </w:rPr>
        <w:t xml:space="preserve"> </w:t>
      </w:r>
      <w:r>
        <w:rPr>
          <w:rFonts w:hint="eastAsia" w:ascii="仿宋" w:hAnsi="仿宋" w:eastAsia="仿宋" w:cs="仿宋"/>
          <w:b/>
          <w:color w:val="000000"/>
          <w:szCs w:val="21"/>
        </w:rPr>
        <w:t>附件4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上海电子信息职业技术学院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校本教材印制申请单</w:t>
      </w:r>
    </w:p>
    <w:p>
      <w:pPr>
        <w:ind w:firstLine="480" w:firstLineChars="20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申请部门：              申请人：             申请时间：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3284"/>
        <w:gridCol w:w="1381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课程名称</w:t>
            </w:r>
          </w:p>
        </w:tc>
        <w:tc>
          <w:tcPr>
            <w:tcW w:w="6555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教材名称</w:t>
            </w:r>
          </w:p>
        </w:tc>
        <w:tc>
          <w:tcPr>
            <w:tcW w:w="3284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编者</w:t>
            </w:r>
          </w:p>
        </w:tc>
        <w:tc>
          <w:tcPr>
            <w:tcW w:w="1890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参编者</w:t>
            </w:r>
          </w:p>
        </w:tc>
        <w:tc>
          <w:tcPr>
            <w:tcW w:w="3284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编写时间</w:t>
            </w:r>
          </w:p>
        </w:tc>
        <w:tc>
          <w:tcPr>
            <w:tcW w:w="1890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印制年级、班级与人数</w:t>
            </w:r>
          </w:p>
        </w:tc>
        <w:tc>
          <w:tcPr>
            <w:tcW w:w="3284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使用时间</w:t>
            </w:r>
          </w:p>
        </w:tc>
        <w:tc>
          <w:tcPr>
            <w:tcW w:w="1890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印制教师人数</w:t>
            </w:r>
          </w:p>
        </w:tc>
        <w:tc>
          <w:tcPr>
            <w:tcW w:w="3284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印制总册数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印制事由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（教材用途）</w:t>
            </w:r>
          </w:p>
        </w:tc>
        <w:tc>
          <w:tcPr>
            <w:tcW w:w="655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印制部门负责人签名：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二级学院意见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555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二级学院审核教材是否已经走过分委会审核</w:t>
            </w:r>
          </w:p>
          <w:p>
            <w:pPr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负责人签字：</w:t>
            </w:r>
          </w:p>
          <w:p>
            <w:pPr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教务处审核意见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555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教务处审核校本教材的审核备案流程是否完善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</w:rPr>
              <w:t xml:space="preserve">                      负责人签名：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备注</w:t>
            </w:r>
          </w:p>
        </w:tc>
        <w:tc>
          <w:tcPr>
            <w:tcW w:w="655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color w:val="000000"/>
        </w:rPr>
      </w:pPr>
    </w:p>
    <w:p>
      <w:pPr>
        <w:jc w:val="left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</w:rPr>
        <w:br w:type="page"/>
      </w:r>
      <w:r>
        <w:rPr>
          <w:rFonts w:hint="eastAsia" w:ascii="仿宋" w:hAnsi="仿宋" w:eastAsia="仿宋" w:cs="仿宋"/>
          <w:b/>
          <w:color w:val="000000"/>
          <w:szCs w:val="21"/>
        </w:rPr>
        <w:t>附件5</w:t>
      </w:r>
    </w:p>
    <w:p>
      <w:pPr>
        <w:jc w:val="center"/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校本教材备案流程图</w: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1918970</wp:posOffset>
                </wp:positionH>
                <wp:positionV relativeFrom="paragraph">
                  <wp:posOffset>167640</wp:posOffset>
                </wp:positionV>
                <wp:extent cx="1371600" cy="495300"/>
                <wp:effectExtent l="13970" t="5715" r="5080" b="13335"/>
                <wp:wrapNone/>
                <wp:docPr id="38" name="流程图: 过程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953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申报人向所在</w:t>
                            </w:r>
                            <w:r>
                              <w:rPr>
                                <w:rFonts w:hint="eastAsia"/>
                                <w:color w:val="000000"/>
                                <w:sz w:val="18"/>
                                <w:szCs w:val="18"/>
                              </w:rPr>
                              <w:t>系（教研室）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提出申请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51.1pt;margin-top:13.2pt;height:39pt;width:108pt;z-index:251671552;mso-width-relative:page;mso-height-relative:page;" fillcolor="#FFFFFF" filled="t" stroked="t" coordsize="21600,21600" o:gfxdata="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GzXNg2AAAAAoBAAAPAAAA&#10;AAAAAAEAIAAAACIAAABkcnMvZG93bnJldi54bWxQSwECFAAUAAAACACHTuJAGSaNmk4CAACTBAAA&#10;DgAAAAAAAAABACAAAAAnAQAAZHJzL2Uyb0RvYy54bWxQSwUGAAAAAAYABgBZAQAA5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申报人向所在</w:t>
                      </w:r>
                      <w:r>
                        <w:rPr>
                          <w:rFonts w:hint="eastAsia"/>
                          <w:color w:val="000000"/>
                          <w:sz w:val="18"/>
                          <w:szCs w:val="18"/>
                        </w:rPr>
                        <w:t>系（教研室）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提出申请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1428750</wp:posOffset>
                </wp:positionH>
                <wp:positionV relativeFrom="paragraph">
                  <wp:posOffset>38100</wp:posOffset>
                </wp:positionV>
                <wp:extent cx="489585" cy="0"/>
                <wp:effectExtent l="9525" t="53340" r="15240" b="6096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95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2.5pt;margin-top:3pt;height:0pt;width:38.55pt;z-index:251676672;mso-width-relative:page;mso-height-relative:page;" filled="f" stroked="t" coordsize="21600,21600" o:gfxdata="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hZyKd1wAAAAcBAAAPAAAAAAAAAAEA&#10;IAAAACIAAABkcnMvZG93bnJldi54bWxQSwECFAAUAAAACACHTuJAREAqwxACAADtAwAADgAAAAAA&#10;AAABACAAAAAm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1419225</wp:posOffset>
                </wp:positionH>
                <wp:positionV relativeFrom="paragraph">
                  <wp:posOffset>38100</wp:posOffset>
                </wp:positionV>
                <wp:extent cx="0" cy="1266825"/>
                <wp:effectExtent l="9525" t="5715" r="9525" b="13335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66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11.75pt;margin-top:3pt;height:99.75pt;width:0pt;z-index:251675648;mso-width-relative:page;mso-height-relative:page;" filled="f" stroked="t" coordsize="21600,21600" o:gfxdata="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QKB6yNUAAAAJAQAADwAAAAAAAAABACAAAAAiAAAAZHJzL2Rvd25yZXYueG1sUEsB&#10;AhQAFAAAAAgAh07iQLRcOwn4AQAAygMAAA4AAAAAAAAAAQAgAAAAJA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2590800</wp:posOffset>
                </wp:positionH>
                <wp:positionV relativeFrom="paragraph">
                  <wp:posOffset>20955</wp:posOffset>
                </wp:positionV>
                <wp:extent cx="0" cy="266700"/>
                <wp:effectExtent l="57150" t="5715" r="57150" b="2286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4pt;margin-top:1.65pt;height:21pt;width:0pt;z-index:251668480;mso-width-relative:page;mso-height-relative:page;" filled="f" stroked="t" coordsize="21600,21600" o:gfxdata="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smwPF1wAAAAgBAAAPAAAAAAAAAAEA&#10;IAAAACIAAABkcnMvZG93bnJldi54bWxQSwECFAAUAAAACACHTuJAJkvJ8RACAADtAwAADgAAAAAA&#10;AAABACAAAAAm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1833880</wp:posOffset>
                </wp:positionH>
                <wp:positionV relativeFrom="paragraph">
                  <wp:posOffset>89535</wp:posOffset>
                </wp:positionV>
                <wp:extent cx="1477645" cy="352425"/>
                <wp:effectExtent l="4445" t="4445" r="16510" b="11430"/>
                <wp:wrapNone/>
                <wp:docPr id="34" name="流程图: 过程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7645" cy="3524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系（教研室）审核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44.4pt;margin-top:7.05pt;height:27.75pt;width:116.35pt;z-index:251672576;mso-width-relative:page;mso-height-relative:page;" fillcolor="#FFFFFF" filled="t" stroked="t" coordsize="21600,21600" o:gfxdata="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KpI/vYAAAACQEAAA8AAAAA&#10;AAAAAQAgAAAAIgAAAGRycy9kb3ducmV2LnhtbFBLAQIUABQAAAAIAIdO4kDJ3tloTQIAAJMEAAAO&#10;AAAAAAAAAAEAIAAAACcBAABkcnMvZTJvRG9jLnhtbFBLBQYAAAAABgAGAFkBAADm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系（教研室）审核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3762375</wp:posOffset>
                </wp:positionH>
                <wp:positionV relativeFrom="paragraph">
                  <wp:posOffset>72390</wp:posOffset>
                </wp:positionV>
                <wp:extent cx="0" cy="2459355"/>
                <wp:effectExtent l="9525" t="5715" r="9525" b="1143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4593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96.25pt;margin-top:5.7pt;height:193.65pt;width:0pt;z-index:251677696;mso-width-relative:page;mso-height-relative:page;" filled="f" stroked="t" coordsize="21600,21600" o:gfxdata="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En2bJ2AAAAAoBAAAPAAAAAAAAAAEAIAAAACIAAABkcnMvZG93bnJldi54&#10;bWxQSwECFAAUAAAACACHTuJA5E8vpfoBAADKAwAADgAAAAAAAAABACAAAAAn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3290570</wp:posOffset>
                </wp:positionH>
                <wp:positionV relativeFrom="paragraph">
                  <wp:posOffset>72390</wp:posOffset>
                </wp:positionV>
                <wp:extent cx="471170" cy="0"/>
                <wp:effectExtent l="23495" t="53340" r="10160" b="6096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711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59.1pt;margin-top:5.7pt;height:0pt;width:37.1pt;z-index:251678720;mso-width-relative:page;mso-height-relative:page;" filled="f" stroked="t" coordsize="21600,21600" o:gfxdata="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H52eXTXAAAACQEAAA8AAAAA&#10;AAAAAQAgAAAAIgAAAGRycy9kb3ducmV2LnhtbFBLAQIUABQAAAAIAIdO4kDPIJVZFQIAAPcDAAAO&#10;AAAAAAAAAAEAIAAAACYBAABkcnMvZTJvRG9jLnhtbFBLBQYAAAAABgAGAFkBAACt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-1905</wp:posOffset>
                </wp:positionV>
                <wp:extent cx="0" cy="266700"/>
                <wp:effectExtent l="57150" t="5715" r="57150" b="2286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4.75pt;margin-top:-0.15pt;height:21pt;width:0pt;z-index:251669504;mso-width-relative:page;mso-height-relative:page;" filled="f" stroked="t" coordsize="21600,21600" o:gfxdata="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lso8zYAAAACAEAAA8AAAAAAAAAAQAg&#10;AAAAIgAAAGRycy9kb3ducmV2LnhtbFBLAQIUABQAAAAIAIdO4kCBaMvtDgIAAO0DAAAOAAAAAAAA&#10;AAEAIAAAACc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1751965</wp:posOffset>
                </wp:positionH>
                <wp:positionV relativeFrom="paragraph">
                  <wp:posOffset>66675</wp:posOffset>
                </wp:positionV>
                <wp:extent cx="238125" cy="247650"/>
                <wp:effectExtent l="0" t="0" r="635" b="381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7.95pt;margin-top:5.25pt;height:19.5pt;width:18.75pt;z-index:251680768;mso-width-relative:page;mso-height-relative:page;" filled="f" stroked="f" coordsize="21600,21600" o:gfxdata="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NZEBfbAAAACQEAAA8AAAAAAAAA&#10;AQAgAAAAIgAAAGRycy9kb3ducmV2LnhtbFBLAQIUABQAAAAIAIdO4kDf+vqoDgIAAAkEAAAOAAAA&#10;AAAAAAEAIAAAACoBAABkcnMvZTJvRG9jLnhtbFBLBQYAAAAABgAGAFkBAACq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1990090</wp:posOffset>
                </wp:positionH>
                <wp:positionV relativeFrom="paragraph">
                  <wp:posOffset>57150</wp:posOffset>
                </wp:positionV>
                <wp:extent cx="1228725" cy="523875"/>
                <wp:effectExtent l="18415" t="15240" r="19685" b="13335"/>
                <wp:wrapNone/>
                <wp:docPr id="29" name="流程图: 决策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523875"/>
                        </a:xfrm>
                        <a:prstGeom prst="flowChartDecisi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通过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56.7pt;margin-top:4.5pt;height:41.25pt;width:96.75pt;z-index:251673600;mso-width-relative:page;mso-height-relative:page;" fillcolor="#FFFFFF" filled="t" stroked="t" coordsize="21600,21600" o:gfxdata="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O37zjfXAAAACAEAAA8A&#10;AAAAAAAAAQAgAAAAIgAAAGRycy9kb3ducmV2LnhtbFBLAQIUABQAAAAIAIdO4kCxgQ06UQIAAJQE&#10;AAAOAAAAAAAAAAEAIAAAACYBAABkcnMvZTJvRG9jLnhtbFBLBQYAAAAABgAGAFkBAADp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1428750</wp:posOffset>
                </wp:positionH>
                <wp:positionV relativeFrom="paragraph">
                  <wp:posOffset>116205</wp:posOffset>
                </wp:positionV>
                <wp:extent cx="561340" cy="0"/>
                <wp:effectExtent l="9525" t="5715" r="10160" b="1333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61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12.5pt;margin-top:9.15pt;height:0pt;width:44.2pt;z-index:251674624;mso-width-relative:page;mso-height-relative:page;" filled="f" stroked="t" coordsize="21600,21600" o:gfxdata="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hqU1PWAAAACQEAAA8AAAAAAAAAAQAgAAAAIgAAAGRycy9kb3ducmV2Lnht&#10;bFBLAQIUABQAAAAIAIdO4kC0RhW2+wEAAMkDAAAOAAAAAAAAAAEAIAAAACU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108585</wp:posOffset>
                </wp:positionV>
                <wp:extent cx="285750" cy="247650"/>
                <wp:effectExtent l="0" t="0" r="0" b="3810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9.25pt;margin-top:8.55pt;height:19.5pt;width:22.5pt;z-index:251679744;mso-width-relative:page;mso-height-relative:page;" filled="f" stroked="f" coordsize="21600,21600" o:gfxdata="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R7kfMdkAAAAJAQAADwAAAAAAAAABACAA&#10;AAAiAAAAZHJzL2Rvd25yZXYueG1sUEsBAhQAFAAAAAgAh07iQIprZlwMAgAACQQAAA4AAAAAAAAA&#10;AQAgAAAAKAEAAGRycy9lMm9Eb2MueG1sUEsFBgAAAAAGAAYAWQEAAK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127635</wp:posOffset>
                </wp:positionV>
                <wp:extent cx="0" cy="266700"/>
                <wp:effectExtent l="57150" t="5715" r="57150" b="2286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4.75pt;margin-top:10.05pt;height:21pt;width:0pt;z-index:251670528;mso-width-relative:page;mso-height-relative:page;" filled="f" stroked="t" coordsize="21600,21600" o:gfxdata="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c+v/x2AAAAAkBAAAPAAAAAAAAAAEA&#10;IAAAACIAAABkcnMvZG93bnJldi54bWxQSwECFAAUAAAACACHTuJAlh4/nA8CAADtAwAADgAAAAAA&#10;AAABACAAAAAn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-1905</wp:posOffset>
                </wp:positionV>
                <wp:extent cx="1395095" cy="342900"/>
                <wp:effectExtent l="9525" t="5715" r="5080" b="13335"/>
                <wp:wrapNone/>
                <wp:docPr id="25" name="流程图: 可选过程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5095" cy="3429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申报人按规定编写教材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49.25pt;margin-top:-0.15pt;height:27pt;width:109.85pt;z-index:251704320;mso-width-relative:page;mso-height-relative:page;" fillcolor="#FFFFFF" filled="t" stroked="t" coordsize="21600,21600" o:gfxdata="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g&#10;YNnA2AAAAAgBAAAPAAAAAAAAAAEAIAAAACIAAABkcnMvZG93bnJldi54bWxQSwECFAAUAAAACACH&#10;TuJAleYXbF0CAACiBAAADgAAAAAAAAABACAAAAAnAQAAZHJzL2Uyb0RvYy54bWxQSwUGAAAAAAYA&#10;BgBZAQAA9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申报人按规定编写教材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133350</wp:posOffset>
                </wp:positionV>
                <wp:extent cx="0" cy="180975"/>
                <wp:effectExtent l="57150" t="5715" r="57150" b="2286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4.75pt;margin-top:10.5pt;height:14.25pt;width:0pt;z-index:251703296;mso-width-relative:page;mso-height-relative:page;" filled="f" stroked="t" coordsize="21600,21600" o:gfxdata="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ca6h29cAAAAJAQAADwAAAAAAAAABACAA&#10;AAAiAAAAZHJzL2Rvd25yZXYueG1sUEsBAhQAFAAAAAgAh07iQP+uvN0OAgAA7QMAAA4AAAAAAAAA&#10;AQAgAAAAJg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116205</wp:posOffset>
                </wp:positionV>
                <wp:extent cx="1482090" cy="371475"/>
                <wp:effectExtent l="9525" t="5715" r="13335" b="13335"/>
                <wp:wrapNone/>
                <wp:docPr id="23" name="流程图: 过程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2090" cy="3714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教材分委会审核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49.25pt;margin-top:9.15pt;height:29.25pt;width:116.7pt;z-index:251681792;mso-width-relative:page;mso-height-relative:page;" fillcolor="#FFFFFF" filled="t" stroked="t" coordsize="21600,21600" o:gfxdata="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wvvLeNkAAAAJAQAA&#10;DwAAAAAAAAABACAAAAAiAAAAZHJzL2Rvd25yZXYueG1sUEsBAhQAFAAAAAgAh07iQPDzG4FRAgAA&#10;kwQAAA4AAAAAAAAAAQAgAAAAKAEAAGRycy9lMm9Eb2MueG1sUEsFBgAAAAAGAAYAWQEAAOsFAAAA&#10;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教材分委会审核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91440</wp:posOffset>
                </wp:positionV>
                <wp:extent cx="635" cy="219075"/>
                <wp:effectExtent l="57150" t="5715" r="56515" b="2286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19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5.5pt;margin-top:7.2pt;height:17.25pt;width:0.05pt;z-index:251683840;mso-width-relative:page;mso-height-relative:page;" filled="f" stroked="t" coordsize="21600,21600" o:gfxdata="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fVWivYAAAACQEAAA8AAAAAAAAA&#10;AQAgAAAAIgAAAGRycy9kb3ducmV2LnhtbFBLAQIUABQAAAAIAIdO4kDIgk0xEQIAAO8DAAAOAAAA&#10;AAAAAAEAIAAAACcBAABkcnMvZTJvRG9jLnhtbFBLBQYAAAAABgAGAFkBAACq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3218815</wp:posOffset>
                </wp:positionH>
                <wp:positionV relativeFrom="paragraph">
                  <wp:posOffset>93345</wp:posOffset>
                </wp:positionV>
                <wp:extent cx="238125" cy="247650"/>
                <wp:effectExtent l="0" t="0" r="635" b="381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3.45pt;margin-top:7.35pt;height:19.5pt;width:18.75pt;z-index:251682816;mso-width-relative:page;mso-height-relative:page;" filled="f" stroked="f" coordsize="21600,21600" o:gfxdata="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wtS09oAAAAJAQAADwAAAAAAAAAB&#10;ACAAAAAiAAAAZHJzL2Rvd25yZXYueG1sUEsBAhQAFAAAAAgAh07iQI3s7XoOAgAACQQAAA4AAAAA&#10;AAAAAQAgAAAAKQEAAGRycy9lMm9Eb2MueG1sUEsFBgAAAAAGAAYAWQEAAKk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1990090</wp:posOffset>
                </wp:positionH>
                <wp:positionV relativeFrom="paragraph">
                  <wp:posOffset>88900</wp:posOffset>
                </wp:positionV>
                <wp:extent cx="1228725" cy="528320"/>
                <wp:effectExtent l="18415" t="10795" r="19685" b="13335"/>
                <wp:wrapNone/>
                <wp:docPr id="18" name="流程图: 决策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528320"/>
                        </a:xfrm>
                        <a:prstGeom prst="flowChartDecisi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通过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56.7pt;margin-top:7pt;height:41.6pt;width:96.75pt;z-index:251691008;mso-width-relative:page;mso-height-relative:page;" fillcolor="#FFFFFF" filled="t" stroked="t" coordsize="21600,21600" o:gfxdata="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CdwIzfZAAAACQEA&#10;AA8AAAAAAAAAAQAgAAAAIgAAAGRycy9kb3ducmV2LnhtbFBLAQIUABQAAAAIAIdO4kCh1w8XUgIA&#10;AJQEAAAOAAAAAAAAAAEAIAAAACgBAABkcnMvZTJvRG9jLnhtbFBLBQYAAAAABgAGAFkBAADsBQAA&#10;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154305</wp:posOffset>
                </wp:positionV>
                <wp:extent cx="561340" cy="0"/>
                <wp:effectExtent l="9525" t="7620" r="10160" b="1143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61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52pt;margin-top:12.15pt;height:0pt;width:44.2pt;z-index:251696128;mso-width-relative:page;mso-height-relative:page;" filled="f" stroked="t" coordsize="21600,21600" o:gfxdata="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5dVa71wAAAAkBAAAPAAAAAAAAAAEAIAAAACIAAABkcnMvZG93bnJldi54&#10;bWxQSwECFAAUAAAACACHTuJAW37w//sBAADJAwAADgAAAAAAAAABACAAAAAm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2680335</wp:posOffset>
                </wp:positionH>
                <wp:positionV relativeFrom="paragraph">
                  <wp:posOffset>165735</wp:posOffset>
                </wp:positionV>
                <wp:extent cx="247650" cy="247650"/>
                <wp:effectExtent l="3810" t="0" r="0" b="190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05pt;margin-top:13.05pt;height:19.5pt;width:19.5pt;z-index:251700224;mso-width-relative:page;mso-height-relative:page;" filled="f" stroked="f" coordsize="21600,21600" o:gfxdata="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qutvi2QAAAAkBAAAPAAAAAAAAAAEAIAAAACIA&#10;AABkcnMvZG93bnJldi54bWxQSwECFAAUAAAACACHTuJAsp4LuQgCAAAJBAAADgAAAAAAAAABACAA&#10;AAAoAQAAZHJzL2Uyb0RvYy54bWxQSwUGAAAAAAYABgBZAQAAo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Y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13335</wp:posOffset>
                </wp:positionV>
                <wp:extent cx="635" cy="214630"/>
                <wp:effectExtent l="57150" t="5715" r="56515" b="1778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14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5.5pt;margin-top:1.05pt;height:16.9pt;width:0.05pt;z-index:251684864;mso-width-relative:page;mso-height-relative:page;" filled="f" stroked="t" coordsize="21600,21600" o:gfxdata="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W7yOotgAAAAIAQAADwAAAAAA&#10;AAABACAAAAAiAAAAZHJzL2Rvd25yZXYueG1sUEsBAhQAFAAAAAgAh07iQOa8xKoTAgAA7wMAAA4A&#10;AAAAAAAAAQAgAAAAJwEAAGRycy9lMm9Eb2MueG1sUEsFBgAAAAAGAAYAWQEAAKw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1806575</wp:posOffset>
                </wp:positionH>
                <wp:positionV relativeFrom="paragraph">
                  <wp:posOffset>42545</wp:posOffset>
                </wp:positionV>
                <wp:extent cx="1681480" cy="467995"/>
                <wp:effectExtent l="4445" t="4445" r="15875" b="1016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1480" cy="4679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教材委员会审核、备案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42.25pt;margin-top:3.35pt;height:36.85pt;width:132.4pt;z-index:251705344;mso-width-relative:page;mso-height-relative:page;" fillcolor="#FFFFFF" filled="t" stroked="t" coordsize="21600,21600" o:gfxdata="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QJ4vltgAAAAIAQAADwAA&#10;AAAAAAABACAAAAAiAAAAZHJzL2Rvd25yZXYueG1sUEsBAhQAFAAAAAgAh07iQIrOPn5PAgAAkQQA&#10;AA4AAAAAAAAAAQAgAAAAJwEAAGRycy9lMm9Eb2MueG1sUEsFBgAAAAAGAAYAWQEAAO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教材委员会审核、备案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2594610</wp:posOffset>
                </wp:positionH>
                <wp:positionV relativeFrom="paragraph">
                  <wp:posOffset>132080</wp:posOffset>
                </wp:positionV>
                <wp:extent cx="635" cy="231140"/>
                <wp:effectExtent l="60960" t="12700" r="52705" b="2286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31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4.3pt;margin-top:10.4pt;height:18.2pt;width:0.05pt;z-index:251706368;mso-width-relative:page;mso-height-relative:page;" filled="f" stroked="t" coordsize="21600,21600" o:gfxdata="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h+Cu5tkAAAAJAQAADwAAAAAA&#10;AAABACAAAAAiAAAAZHJzL2Rvd25yZXYueG1sUEsBAhQAFAAAAAgAh07iQKaqh7gSAgAA7QMAAA4A&#10;AAAAAAAAAQAgAAAAKAEAAGRycy9lMm9Eb2MueG1sUEsFBgAAAAAGAAYAWQEAAKw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1918335</wp:posOffset>
                </wp:positionH>
                <wp:positionV relativeFrom="paragraph">
                  <wp:posOffset>151765</wp:posOffset>
                </wp:positionV>
                <wp:extent cx="1371600" cy="333375"/>
                <wp:effectExtent l="13335" t="11430" r="5715" b="762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333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填写《校本教材印制单》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51.05pt;margin-top:11.95pt;height:26.25pt;width:108pt;z-index:251693056;mso-width-relative:page;mso-height-relative:page;" fillcolor="#FFFFFF" filled="t" stroked="t" coordsize="21600,21600" o:gfxdata="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LSwj6zZAAAACQEAAA8A&#10;AAAAAAAAAQAgAAAAIgAAAGRycy9kb3ducmV2LnhtbFBLAQIUABQAAAAIAIdO4kBE/yHhTwIAAJEE&#10;AAAOAAAAAAAAAAEAIAAAACgBAABkcnMvZTJvRG9jLnhtbFBLBQYAAAAABgAGAFkBAADp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填写《校本教材印制单》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35560</wp:posOffset>
                </wp:positionV>
                <wp:extent cx="0" cy="266700"/>
                <wp:effectExtent l="57150" t="5715" r="57150" b="2286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5.5pt;margin-top:2.8pt;height:21pt;width:0pt;z-index:251687936;mso-width-relative:page;mso-height-relative:page;" filled="f" stroked="t" coordsize="21600,21600" o:gfxdata="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os2RNYAAAAIAQAADwAAAAAAAAABACAA&#10;AAAiAAAAZHJzL2Rvd25yZXYueG1sUEsBAhQAFAAAAAgAh07iQOO9X8MPAgAA6wMAAA4AAAAAAAAA&#10;AQAgAAAAJQ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1918335</wp:posOffset>
                </wp:positionH>
                <wp:positionV relativeFrom="paragraph">
                  <wp:posOffset>104140</wp:posOffset>
                </wp:positionV>
                <wp:extent cx="1371600" cy="295275"/>
                <wp:effectExtent l="13335" t="5715" r="5715" b="1333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2952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校本教材印制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51.05pt;margin-top:8.2pt;height:23.25pt;width:108pt;z-index:251694080;mso-width-relative:page;mso-height-relative:page;" fillcolor="#FFFFFF" filled="t" stroked="t" coordsize="21600,21600" o:gfxdata="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pzRYNNgAAAAJAQAADwAA&#10;AAAAAAABACAAAAAiAAAAZHJzL2Rvd25yZXYueG1sUEsBAhQAFAAAAAgAh07iQAmYYUBPAgAAkQQA&#10;AA4AAAAAAAAAAQAgAAAAJwEAAGRycy9lMm9Eb2MueG1sUEsFBgAAAAAGAAYAWQEAAO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校本教材印制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172720</wp:posOffset>
                </wp:positionV>
                <wp:extent cx="0" cy="266700"/>
                <wp:effectExtent l="57150" t="5715" r="57150" b="2286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6.25pt;margin-top:13.6pt;height:21pt;width:0pt;z-index:251688960;mso-width-relative:page;mso-height-relative:page;" filled="f" stroked="t" coordsize="21600,21600" o:gfxdata="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Z3mwDYAAAACQEAAA8AAAAAAAAAAQAg&#10;AAAAIgAAAGRycy9kb3ducmV2LnhtbFBLAQIUABQAAAAIAIdO4kCgTTA+DgIAAOsDAAAOAAAAAAAA&#10;AAEAIAAAACc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52705</wp:posOffset>
                </wp:positionV>
                <wp:extent cx="1423670" cy="373380"/>
                <wp:effectExtent l="9525" t="5715" r="5080" b="11430"/>
                <wp:wrapNone/>
                <wp:docPr id="1" name="流程图: 终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3670" cy="37338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校本教材下发使用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6" type="#_x0000_t116" style="position:absolute;left:0pt;margin-left:149.25pt;margin-top:4.15pt;height:29.4pt;width:112.1pt;z-index:251695104;mso-width-relative:page;mso-height-relative:page;" fillcolor="#FFFFFF" filled="t" stroked="t" coordsize="21600,21600" o:gfxdata="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W1BkB2QAA&#10;AAgBAAAPAAAAAAAAAAEAIAAAACIAAABkcnMvZG93bnJldi54bWxQSwECFAAUAAAACACHTuJAgsZQ&#10;hFYCAACUBAAADgAAAAAAAAABACAAAAAoAQAAZHJzL2Uyb0RvYy54bWxQSwUGAAAAAAYABgBZAQAA&#10;8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校本教材下发使用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b/>
          <w:color w:val="000000"/>
          <w:sz w:val="24"/>
        </w:rPr>
      </w:pPr>
    </w:p>
    <w:p>
      <w:pPr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注：校本教材经以上流程申报、备案，且印发学生使用一学期后，可作为学校教学科研申报。</w:t>
      </w: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rPr>
          <w:rFonts w:ascii="仿宋" w:hAnsi="仿宋" w:eastAsia="仿宋" w:cs="仿宋"/>
          <w:color w:val="000000"/>
        </w:rPr>
      </w:pPr>
    </w:p>
    <w:p>
      <w:pPr>
        <w:widowControl/>
        <w:adjustRightInd w:val="0"/>
        <w:snapToGrid w:val="0"/>
        <w:spacing w:line="360" w:lineRule="auto"/>
        <w:jc w:val="left"/>
        <w:rPr>
          <w:rFonts w:ascii="宋体"/>
        </w:rPr>
      </w:pPr>
      <w:bookmarkStart w:id="7" w:name="_Hlk54946975"/>
    </w:p>
    <w:p>
      <w:pPr>
        <w:widowControl/>
        <w:adjustRightInd w:val="0"/>
        <w:snapToGrid w:val="0"/>
        <w:spacing w:line="360" w:lineRule="auto"/>
        <w:jc w:val="left"/>
        <w:rPr>
          <w:rFonts w:ascii="宋体"/>
        </w:rPr>
      </w:pPr>
    </w:p>
    <w:p>
      <w:pPr>
        <w:rPr>
          <w:rFonts w:ascii="华文仿宋" w:hAnsi="华文仿宋" w:eastAsia="华文仿宋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-1270</wp:posOffset>
                </wp:positionV>
                <wp:extent cx="5397500" cy="0"/>
                <wp:effectExtent l="12700" t="8255" r="9525" b="10795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5pt;margin-top:-0.1pt;height:0pt;width:425pt;z-index:251710464;mso-width-relative:page;mso-height-relative:page;" filled="f" stroked="t" coordsize="21600,21600" o:gfxdata="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3AUSUdMAAAAGAQAA&#10;DwAAAAAAAAABACAAAAAiAAAAZHJzL2Rvd25yZXYueG1sUEsBAhQAFAAAAAgAh07iQNyKzUvlAQAA&#10;rAMAAA4AAAAAAAAAAQAgAAAAIg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仿宋" w:hAnsi="华文仿宋" w:eastAsia="华文仿宋"/>
          <w:sz w:val="30"/>
          <w:szCs w:val="30"/>
        </w:rPr>
        <w:t xml:space="preserve">上海电子信息职业技术学院办公室    </w:t>
      </w:r>
      <w:bookmarkStart w:id="8" w:name="印发日期"/>
      <w:r>
        <w:rPr>
          <w:rFonts w:eastAsia="华文仿宋"/>
          <w:color w:val="000000"/>
          <w:kern w:val="0"/>
          <w:sz w:val="30"/>
          <w:szCs w:val="30"/>
        </w:rPr>
        <w:t>20</w:t>
      </w:r>
      <w:r>
        <w:rPr>
          <w:rFonts w:hint="eastAsia" w:eastAsia="华文仿宋"/>
          <w:color w:val="000000"/>
          <w:kern w:val="0"/>
          <w:sz w:val="30"/>
          <w:szCs w:val="30"/>
        </w:rPr>
        <w:t>20</w:t>
      </w:r>
      <w:r>
        <w:rPr>
          <w:rFonts w:hint="eastAsia" w:hAnsi="华文仿宋" w:eastAsia="华文仿宋"/>
          <w:color w:val="000000"/>
          <w:kern w:val="0"/>
          <w:sz w:val="30"/>
          <w:szCs w:val="30"/>
        </w:rPr>
        <w:t>年10 月</w:t>
      </w:r>
      <w:bookmarkEnd w:id="8"/>
      <w:r>
        <w:rPr>
          <w:rFonts w:hint="eastAsia" w:hAnsi="华文仿宋" w:eastAsia="华文仿宋"/>
          <w:color w:val="000000"/>
          <w:kern w:val="0"/>
          <w:sz w:val="30"/>
          <w:szCs w:val="30"/>
        </w:rPr>
        <w:t xml:space="preserve">30 </w:t>
      </w:r>
      <w:r>
        <w:rPr>
          <w:rFonts w:hint="eastAsia" w:eastAsia="华文仿宋"/>
          <w:color w:val="000000"/>
          <w:kern w:val="0"/>
          <w:sz w:val="30"/>
          <w:szCs w:val="30"/>
        </w:rPr>
        <w:t>日</w:t>
      </w:r>
      <w:r>
        <w:rPr>
          <w:rFonts w:hint="eastAsia" w:hAnsi="华文仿宋" w:eastAsia="华文仿宋"/>
          <w:sz w:val="30"/>
          <w:szCs w:val="30"/>
        </w:rPr>
        <w:t>印</w:t>
      </w:r>
      <w:r>
        <w:rPr>
          <w:rFonts w:hint="eastAsia" w:ascii="华文仿宋" w:hAnsi="华文仿宋" w:eastAsia="华文仿宋"/>
          <w:sz w:val="30"/>
          <w:szCs w:val="30"/>
        </w:rPr>
        <w:t xml:space="preserve">发 </w:t>
      </w:r>
    </w:p>
    <w:p>
      <w:pPr>
        <w:spacing w:line="20" w:lineRule="exact"/>
        <w:rPr>
          <w:rFonts w:eastAsia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-1270</wp:posOffset>
                </wp:positionV>
                <wp:extent cx="5391150" cy="0"/>
                <wp:effectExtent l="9525" t="17780" r="9525" b="10795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11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-0.1pt;height:0pt;width:424.5pt;z-index:251711488;mso-width-relative:page;mso-height-relative:page;" filled="f" stroked="t" coordsize="21600,21600" o:gfxdata="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3VZP0NEAAAAEAQAADwAAAAAA&#10;AAABACAAAAAiAAAAZHJzL2Rvd25yZXYueG1sUEsBAhQAFAAAAAgAh07iQLvUS+DhAQAArQMAAA4A&#10;AAAAAAAAAQAgAAAAIAEAAGRycy9lMm9Eb2MueG1sUEsFBgAAAAAGAAYAWQEAAHM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bookmarkEnd w:id="7"/>
    <w:p>
      <w:pPr>
        <w:rPr>
          <w:rFonts w:ascii="仿宋" w:hAnsi="仿宋" w:eastAsia="仿宋_GB2312" w:cs="仿宋"/>
          <w:color w:val="00000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51830241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1330F"/>
    <w:multiLevelType w:val="singleLevel"/>
    <w:tmpl w:val="24C1330F"/>
    <w:lvl w:ilvl="0" w:tentative="0">
      <w:start w:val="1"/>
      <w:numFmt w:val="decimal"/>
      <w:lvlText w:val="%1．"/>
      <w:lvlJc w:val="left"/>
      <w:pPr>
        <w:tabs>
          <w:tab w:val="left" w:pos="630"/>
        </w:tabs>
        <w:ind w:left="630" w:hanging="360"/>
      </w:pPr>
      <w:rPr>
        <w:rFonts w:hint="default"/>
      </w:rPr>
    </w:lvl>
  </w:abstractNum>
  <w:abstractNum w:abstractNumId="1">
    <w:nsid w:val="262A5E69"/>
    <w:multiLevelType w:val="multilevel"/>
    <w:tmpl w:val="262A5E69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 w:eastAsia="黑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8282680"/>
    <w:multiLevelType w:val="multilevel"/>
    <w:tmpl w:val="38282680"/>
    <w:lvl w:ilvl="0" w:tentative="0">
      <w:start w:val="1"/>
      <w:numFmt w:val="decimal"/>
      <w:lvlText w:val="(%1)"/>
      <w:lvlJc w:val="left"/>
      <w:pPr>
        <w:tabs>
          <w:tab w:val="left" w:pos="2910"/>
        </w:tabs>
        <w:ind w:left="2910" w:hanging="39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3360"/>
        </w:tabs>
        <w:ind w:left="33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780"/>
        </w:tabs>
        <w:ind w:left="378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0"/>
        </w:tabs>
        <w:ind w:left="42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620"/>
        </w:tabs>
        <w:ind w:left="46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5040"/>
        </w:tabs>
        <w:ind w:left="5040" w:hanging="420"/>
      </w:pPr>
    </w:lvl>
    <w:lvl w:ilvl="6" w:tentative="0">
      <w:start w:val="1"/>
      <w:numFmt w:val="decimal"/>
      <w:lvlText w:val="%7."/>
      <w:lvlJc w:val="left"/>
      <w:pPr>
        <w:tabs>
          <w:tab w:val="left" w:pos="5460"/>
        </w:tabs>
        <w:ind w:left="54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880"/>
        </w:tabs>
        <w:ind w:left="58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6300"/>
        </w:tabs>
        <w:ind w:left="6300" w:hanging="420"/>
      </w:pPr>
    </w:lvl>
  </w:abstractNum>
  <w:abstractNum w:abstractNumId="3">
    <w:nsid w:val="38821D40"/>
    <w:multiLevelType w:val="singleLevel"/>
    <w:tmpl w:val="38821D40"/>
    <w:lvl w:ilvl="0" w:tentative="0">
      <w:start w:val="1"/>
      <w:numFmt w:val="decimal"/>
      <w:lvlText w:val="%1．"/>
      <w:lvlJc w:val="left"/>
      <w:pPr>
        <w:tabs>
          <w:tab w:val="left" w:pos="630"/>
        </w:tabs>
        <w:ind w:left="630" w:hanging="360"/>
      </w:pPr>
      <w:rPr>
        <w:rFonts w:hint="default"/>
      </w:rPr>
    </w:lvl>
  </w:abstractNum>
  <w:abstractNum w:abstractNumId="4">
    <w:nsid w:val="3E365A44"/>
    <w:multiLevelType w:val="singleLevel"/>
    <w:tmpl w:val="3E365A44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</w:abstractNum>
  <w:abstractNum w:abstractNumId="5">
    <w:nsid w:val="522D4E6A"/>
    <w:multiLevelType w:val="singleLevel"/>
    <w:tmpl w:val="522D4E6A"/>
    <w:lvl w:ilvl="0" w:tentative="0">
      <w:start w:val="1"/>
      <w:numFmt w:val="decimal"/>
      <w:lvlText w:val="%1．"/>
      <w:lvlJc w:val="left"/>
      <w:pPr>
        <w:tabs>
          <w:tab w:val="left" w:pos="630"/>
        </w:tabs>
        <w:ind w:left="630" w:hanging="360"/>
      </w:pPr>
      <w:rPr>
        <w:rFonts w:hint="default"/>
      </w:rPr>
    </w:lvl>
  </w:abstractNum>
  <w:abstractNum w:abstractNumId="6">
    <w:nsid w:val="55F31FD3"/>
    <w:multiLevelType w:val="multilevel"/>
    <w:tmpl w:val="55F31FD3"/>
    <w:lvl w:ilvl="0" w:tentative="0">
      <w:start w:val="1"/>
      <w:numFmt w:val="decimal"/>
      <w:lvlText w:val="%1．"/>
      <w:lvlJc w:val="left"/>
      <w:pPr>
        <w:tabs>
          <w:tab w:val="left" w:pos="632"/>
        </w:tabs>
        <w:ind w:left="632" w:hanging="360"/>
      </w:pPr>
      <w:rPr>
        <w:rFonts w:hint="eastAsia"/>
        <w:color w:val="000000"/>
      </w:rPr>
    </w:lvl>
    <w:lvl w:ilvl="1" w:tentative="0">
      <w:start w:val="1"/>
      <w:numFmt w:val="decimal"/>
      <w:lvlText w:val="%2."/>
      <w:lvlJc w:val="left"/>
      <w:pPr>
        <w:tabs>
          <w:tab w:val="left" w:pos="1052"/>
        </w:tabs>
        <w:ind w:left="1052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532"/>
        </w:tabs>
        <w:ind w:left="1532" w:hanging="420"/>
      </w:pPr>
    </w:lvl>
    <w:lvl w:ilvl="3" w:tentative="0">
      <w:start w:val="1"/>
      <w:numFmt w:val="decimal"/>
      <w:lvlText w:val="%4."/>
      <w:lvlJc w:val="left"/>
      <w:pPr>
        <w:tabs>
          <w:tab w:val="left" w:pos="1952"/>
        </w:tabs>
        <w:ind w:left="195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72"/>
        </w:tabs>
        <w:ind w:left="237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92"/>
        </w:tabs>
        <w:ind w:left="2792" w:hanging="420"/>
      </w:pPr>
    </w:lvl>
    <w:lvl w:ilvl="6" w:tentative="0">
      <w:start w:val="1"/>
      <w:numFmt w:val="decimal"/>
      <w:lvlText w:val="%7."/>
      <w:lvlJc w:val="left"/>
      <w:pPr>
        <w:tabs>
          <w:tab w:val="left" w:pos="3212"/>
        </w:tabs>
        <w:ind w:left="321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32"/>
        </w:tabs>
        <w:ind w:left="363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52"/>
        </w:tabs>
        <w:ind w:left="4052" w:hanging="420"/>
      </w:pPr>
    </w:lvl>
  </w:abstractNum>
  <w:abstractNum w:abstractNumId="7">
    <w:nsid w:val="6A156D3B"/>
    <w:multiLevelType w:val="multilevel"/>
    <w:tmpl w:val="6A156D3B"/>
    <w:lvl w:ilvl="0" w:tentative="0">
      <w:start w:val="1"/>
      <w:numFmt w:val="decimalEnclosedCircle"/>
      <w:lvlText w:val="%1"/>
      <w:lvlJc w:val="left"/>
      <w:pPr>
        <w:tabs>
          <w:tab w:val="left" w:pos="630"/>
        </w:tabs>
        <w:ind w:left="630" w:hanging="360"/>
      </w:pPr>
      <w:rPr>
        <w:rFonts w:hint="eastAsia" w:ascii="宋体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10"/>
        </w:tabs>
        <w:ind w:left="111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30"/>
        </w:tabs>
        <w:ind w:left="153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50"/>
        </w:tabs>
        <w:ind w:left="195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70"/>
        </w:tabs>
        <w:ind w:left="237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90"/>
        </w:tabs>
        <w:ind w:left="2790" w:hanging="420"/>
      </w:pPr>
    </w:lvl>
    <w:lvl w:ilvl="6" w:tentative="0">
      <w:start w:val="1"/>
      <w:numFmt w:val="decimal"/>
      <w:lvlText w:val="%7."/>
      <w:lvlJc w:val="left"/>
      <w:pPr>
        <w:tabs>
          <w:tab w:val="left" w:pos="3210"/>
        </w:tabs>
        <w:ind w:left="321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30"/>
        </w:tabs>
        <w:ind w:left="363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50"/>
        </w:tabs>
        <w:ind w:left="4050" w:hanging="420"/>
      </w:pPr>
    </w:lvl>
  </w:abstractNum>
  <w:abstractNum w:abstractNumId="8">
    <w:nsid w:val="709F45EE"/>
    <w:multiLevelType w:val="singleLevel"/>
    <w:tmpl w:val="709F45EE"/>
    <w:lvl w:ilvl="0" w:tentative="0">
      <w:start w:val="1"/>
      <w:numFmt w:val="decimal"/>
      <w:lvlText w:val="%1．"/>
      <w:lvlJc w:val="left"/>
      <w:pPr>
        <w:tabs>
          <w:tab w:val="left" w:pos="630"/>
        </w:tabs>
        <w:ind w:left="630" w:hanging="360"/>
      </w:pPr>
      <w:rPr>
        <w:rFonts w:hint="default"/>
      </w:rPr>
    </w:lvl>
  </w:abstractNum>
  <w:abstractNum w:abstractNumId="9">
    <w:nsid w:val="77164E52"/>
    <w:multiLevelType w:val="singleLevel"/>
    <w:tmpl w:val="77164E52"/>
    <w:lvl w:ilvl="0" w:tentative="0">
      <w:start w:val="1"/>
      <w:numFmt w:val="decimal"/>
      <w:lvlText w:val="%1．"/>
      <w:lvlJc w:val="left"/>
      <w:pPr>
        <w:tabs>
          <w:tab w:val="left" w:pos="645"/>
        </w:tabs>
        <w:ind w:left="645" w:hanging="375"/>
      </w:pPr>
      <w:rPr>
        <w:rFonts w:hint="eastAsia"/>
      </w:rPr>
    </w:lvl>
  </w:abstractNum>
  <w:abstractNum w:abstractNumId="10">
    <w:nsid w:val="7ADD3126"/>
    <w:multiLevelType w:val="singleLevel"/>
    <w:tmpl w:val="7ADD3126"/>
    <w:lvl w:ilvl="0" w:tentative="0">
      <w:start w:val="1"/>
      <w:numFmt w:val="decimal"/>
      <w:lvlText w:val="%1．"/>
      <w:lvlJc w:val="left"/>
      <w:pPr>
        <w:tabs>
          <w:tab w:val="left" w:pos="630"/>
        </w:tabs>
        <w:ind w:left="630" w:hanging="36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9"/>
  </w:num>
  <w:num w:numId="4">
    <w:abstractNumId w:val="7"/>
  </w:num>
  <w:num w:numId="5">
    <w:abstractNumId w:val="2"/>
  </w:num>
  <w:num w:numId="6">
    <w:abstractNumId w:val="5"/>
  </w:num>
  <w:num w:numId="7">
    <w:abstractNumId w:val="6"/>
  </w:num>
  <w:num w:numId="8">
    <w:abstractNumId w:val="8"/>
  </w:num>
  <w:num w:numId="9">
    <w:abstractNumId w:val="10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0E"/>
    <w:rsid w:val="000F40E6"/>
    <w:rsid w:val="00123B0B"/>
    <w:rsid w:val="00147717"/>
    <w:rsid w:val="001F181D"/>
    <w:rsid w:val="00380878"/>
    <w:rsid w:val="0038550E"/>
    <w:rsid w:val="003B26BA"/>
    <w:rsid w:val="003E0301"/>
    <w:rsid w:val="00776E30"/>
    <w:rsid w:val="007C04EB"/>
    <w:rsid w:val="0080330B"/>
    <w:rsid w:val="00851E38"/>
    <w:rsid w:val="008633D8"/>
    <w:rsid w:val="00940F14"/>
    <w:rsid w:val="00A32C7D"/>
    <w:rsid w:val="00A611D1"/>
    <w:rsid w:val="00A62877"/>
    <w:rsid w:val="00BA5B2B"/>
    <w:rsid w:val="00D04CE9"/>
    <w:rsid w:val="00DF60AC"/>
    <w:rsid w:val="00F848C0"/>
    <w:rsid w:val="00FE297F"/>
    <w:rsid w:val="135A32B6"/>
    <w:rsid w:val="16DB4C14"/>
    <w:rsid w:val="1A775039"/>
    <w:rsid w:val="1BD73F67"/>
    <w:rsid w:val="20F55BF1"/>
    <w:rsid w:val="21504020"/>
    <w:rsid w:val="284723EF"/>
    <w:rsid w:val="28EB12A7"/>
    <w:rsid w:val="2FB61979"/>
    <w:rsid w:val="3C7175ED"/>
    <w:rsid w:val="45054439"/>
    <w:rsid w:val="4A58144E"/>
    <w:rsid w:val="55A13640"/>
    <w:rsid w:val="5A4772E5"/>
    <w:rsid w:val="5AD8594E"/>
    <w:rsid w:val="5F3A6CA4"/>
    <w:rsid w:val="624D796D"/>
    <w:rsid w:val="68EC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0"/>
    <w:pPr>
      <w:spacing w:after="120"/>
    </w:pPr>
    <w:rPr>
      <w:rFonts w:asciiTheme="minorHAnsi" w:hAnsiTheme="minorHAnsi" w:eastAsiaTheme="minorEastAsia" w:cstheme="minorBidi"/>
    </w:rPr>
  </w:style>
  <w:style w:type="paragraph" w:styleId="4">
    <w:name w:val="Plain Text"/>
    <w:basedOn w:val="1"/>
    <w:link w:val="12"/>
    <w:qFormat/>
    <w:uiPriority w:val="0"/>
    <w:rPr>
      <w:rFonts w:ascii="宋体" w:hAnsi="Courier New" w:cs="Courier New" w:eastAsiaTheme="minorEastAsia"/>
      <w:szCs w:val="21"/>
    </w:rPr>
  </w:style>
  <w:style w:type="paragraph" w:styleId="5">
    <w:name w:val="Date"/>
    <w:basedOn w:val="1"/>
    <w:next w:val="1"/>
    <w:link w:val="13"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标题 1 字符"/>
    <w:basedOn w:val="10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  <w:lang w:val="zh-CN" w:eastAsia="zh-CN"/>
    </w:rPr>
  </w:style>
  <w:style w:type="character" w:customStyle="1" w:styleId="12">
    <w:name w:val="纯文本 字符"/>
    <w:link w:val="4"/>
    <w:qFormat/>
    <w:uiPriority w:val="0"/>
    <w:rPr>
      <w:rFonts w:ascii="宋体" w:hAnsi="Courier New" w:cs="Courier New"/>
      <w:szCs w:val="21"/>
    </w:rPr>
  </w:style>
  <w:style w:type="character" w:customStyle="1" w:styleId="13">
    <w:name w:val="日期 字符"/>
    <w:link w:val="5"/>
    <w:qFormat/>
    <w:uiPriority w:val="0"/>
    <w:rPr>
      <w:szCs w:val="24"/>
    </w:rPr>
  </w:style>
  <w:style w:type="character" w:customStyle="1" w:styleId="14">
    <w:name w:val="正文文本 字符"/>
    <w:link w:val="3"/>
    <w:qFormat/>
    <w:uiPriority w:val="0"/>
    <w:rPr>
      <w:szCs w:val="24"/>
    </w:rPr>
  </w:style>
  <w:style w:type="character" w:customStyle="1" w:styleId="15">
    <w:name w:val="日期 Char1"/>
    <w:basedOn w:val="10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纯文本 Char1"/>
    <w:basedOn w:val="10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7">
    <w:name w:val="正文文本 Char1"/>
    <w:basedOn w:val="10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框文本 字符"/>
    <w:basedOn w:val="10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页眉 字符"/>
    <w:basedOn w:val="10"/>
    <w:link w:val="8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1">
    <w:name w:val="页脚 字符"/>
    <w:basedOn w:val="10"/>
    <w:link w:val="7"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1251</Words>
  <Characters>7131</Characters>
  <Lines>59</Lines>
  <Paragraphs>16</Paragraphs>
  <TotalTime>2</TotalTime>
  <ScaleCrop>false</ScaleCrop>
  <LinksUpToDate>false</LinksUpToDate>
  <CharactersWithSpaces>8366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2018-07-04T01:03:00Z</dcterms:created>
  <dc:creator>USER</dc:creator>
  <cp:lastModifiedBy>绿茶</cp:lastModifiedBy>
  <dcterms:modified xsi:type="dcterms:W3CDTF">2020-11-16T10:55:49Z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